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47E0C" w14:textId="76565ED4" w:rsidR="002118A1" w:rsidRPr="00014DE8" w:rsidRDefault="002118A1" w:rsidP="002118A1">
      <w:pPr>
        <w:pStyle w:val="a5"/>
        <w:tabs>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3GPP TSG RAN WG1 #102-e</w:t>
      </w:r>
      <w:r w:rsidRPr="00014DE8">
        <w:rPr>
          <w:rFonts w:ascii="Times New Roman" w:eastAsia="宋体" w:hAnsi="Times New Roman"/>
          <w:sz w:val="22"/>
          <w:szCs w:val="22"/>
          <w:lang w:eastAsia="zh-CN"/>
        </w:rPr>
        <w:tab/>
      </w:r>
      <w:r w:rsidRPr="00014DE8">
        <w:rPr>
          <w:rFonts w:ascii="Times New Roman" w:eastAsia="宋体" w:hAnsi="Times New Roman"/>
          <w:sz w:val="22"/>
          <w:szCs w:val="22"/>
          <w:lang w:eastAsia="zh-CN"/>
        </w:rPr>
        <w:tab/>
        <w:t>R1-</w:t>
      </w:r>
      <w:r w:rsidR="00D77365">
        <w:rPr>
          <w:rFonts w:ascii="Times New Roman" w:eastAsia="宋体" w:hAnsi="Times New Roman"/>
          <w:sz w:val="22"/>
          <w:szCs w:val="22"/>
          <w:lang w:eastAsia="zh-CN"/>
        </w:rPr>
        <w:t>2005998</w:t>
      </w:r>
    </w:p>
    <w:p w14:paraId="6AB47257" w14:textId="77777777" w:rsidR="002118A1" w:rsidRDefault="002118A1" w:rsidP="002118A1">
      <w:pPr>
        <w:pStyle w:val="a5"/>
        <w:tabs>
          <w:tab w:val="clear" w:pos="4536"/>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e-Meeting, August 17th – 28th, 2020</w:t>
      </w:r>
    </w:p>
    <w:p w14:paraId="601E0B02" w14:textId="77777777" w:rsidR="00322121" w:rsidRPr="002118A1" w:rsidRDefault="00322121" w:rsidP="00322121">
      <w:pPr>
        <w:pStyle w:val="a5"/>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79A9008D" w:rsidR="00C81027" w:rsidRPr="00DC027C" w:rsidRDefault="003E1484" w:rsidP="00C81027">
      <w:pPr>
        <w:pStyle w:val="a5"/>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5F65C0">
        <w:rPr>
          <w:rFonts w:ascii="Times New Roman" w:hAnsi="Times New Roman"/>
          <w:sz w:val="22"/>
          <w:szCs w:val="22"/>
        </w:rPr>
        <w:t>Remaining issues of m</w:t>
      </w:r>
      <w:r w:rsidR="00DC027C" w:rsidRPr="00DC027C">
        <w:rPr>
          <w:rFonts w:ascii="Times New Roman" w:hAnsi="Times New Roman"/>
          <w:sz w:val="22"/>
          <w:szCs w:val="22"/>
        </w:rPr>
        <w:t>ode 1 resource allocation for NR</w:t>
      </w:r>
      <w:r w:rsidR="005F65C0">
        <w:rPr>
          <w:rFonts w:ascii="Times New Roman" w:hAnsi="Times New Roman"/>
          <w:sz w:val="22"/>
          <w:szCs w:val="22"/>
        </w:rPr>
        <w:t>-V2X</w:t>
      </w:r>
    </w:p>
    <w:p w14:paraId="1157CDE4" w14:textId="6BF59B49" w:rsidR="003E1484" w:rsidRPr="00DC027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5"/>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1" w14:textId="07698462"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7422E8">
        <w:rPr>
          <w:rFonts w:eastAsia="宋体"/>
          <w:lang w:eastAsia="zh-CN"/>
        </w:rPr>
        <w:t>discuss the remaining issues of</w:t>
      </w:r>
      <w:r w:rsidR="00D03DAD">
        <w:rPr>
          <w:rFonts w:eastAsia="宋体"/>
          <w:lang w:eastAsia="zh-CN"/>
        </w:rPr>
        <w:t xml:space="preserve"> NR </w:t>
      </w:r>
      <w:proofErr w:type="spellStart"/>
      <w:r w:rsidR="00D03DAD">
        <w:rPr>
          <w:rFonts w:eastAsia="宋体"/>
          <w:lang w:eastAsia="zh-CN"/>
        </w:rPr>
        <w:t>Uu</w:t>
      </w:r>
      <w:proofErr w:type="spellEnd"/>
      <w:r w:rsidR="00D03DAD">
        <w:rPr>
          <w:rFonts w:eastAsia="宋体"/>
          <w:lang w:eastAsia="zh-CN"/>
        </w:rPr>
        <w:t xml:space="preserve"> to control NR SL. </w:t>
      </w:r>
    </w:p>
    <w:p w14:paraId="3EBFF803" w14:textId="439AA478" w:rsidR="00F020CA" w:rsidRDefault="00F020CA" w:rsidP="00322121">
      <w:pPr>
        <w:pStyle w:val="1"/>
      </w:pPr>
      <w:r>
        <w:rPr>
          <w:rFonts w:hint="eastAsia"/>
        </w:rPr>
        <w:t>SL configured grant related issues</w:t>
      </w:r>
      <w:bookmarkStart w:id="2" w:name="_GoBack"/>
      <w:bookmarkEnd w:id="2"/>
    </w:p>
    <w:p w14:paraId="1A8E0C81" w14:textId="7725D76E" w:rsidR="00F020CA" w:rsidRDefault="00F020CA" w:rsidP="00F020CA">
      <w:pPr>
        <w:pStyle w:val="a0"/>
        <w:rPr>
          <w:rFonts w:eastAsiaTheme="minorEastAsia"/>
          <w:lang w:eastAsia="zh-CN"/>
        </w:rPr>
      </w:pPr>
      <w:r>
        <w:rPr>
          <w:rFonts w:eastAsiaTheme="minorEastAsia"/>
          <w:lang w:eastAsia="zh-CN"/>
        </w:rPr>
        <w:t>For SL configured grant configuration, the following was agreed in RAN1#</w:t>
      </w:r>
      <w:r w:rsidR="000C34F7">
        <w:rPr>
          <w:rFonts w:eastAsiaTheme="minorEastAsia"/>
          <w:lang w:eastAsia="zh-CN"/>
        </w:rPr>
        <w:t>100bis-e</w:t>
      </w:r>
      <w:r w:rsidR="001249F0">
        <w:rPr>
          <w:rFonts w:eastAsiaTheme="minorEastAsia"/>
          <w:lang w:eastAsia="zh-CN"/>
        </w:rPr>
        <w:t xml:space="preserve"> [1]</w:t>
      </w:r>
      <w:r w:rsidR="000C34F7">
        <w:rPr>
          <w:rFonts w:eastAsiaTheme="minorEastAsia"/>
          <w:lang w:eastAsia="zh-CN"/>
        </w:rPr>
        <w:t>:</w:t>
      </w:r>
    </w:p>
    <w:p w14:paraId="56826D08" w14:textId="77777777" w:rsidR="00F020CA" w:rsidRDefault="00F020CA" w:rsidP="00F020CA">
      <w:pPr>
        <w:rPr>
          <w:highlight w:val="yellow"/>
        </w:rPr>
      </w:pPr>
    </w:p>
    <w:p w14:paraId="61627A6C" w14:textId="77777777" w:rsidR="000C34F7" w:rsidRPr="006D3267" w:rsidRDefault="000C34F7" w:rsidP="000C34F7">
      <w:pPr>
        <w:rPr>
          <w:rFonts w:ascii="Calibri" w:hAnsi="Calibri"/>
          <w:sz w:val="22"/>
          <w:highlight w:val="green"/>
          <w:lang w:eastAsia="ja-JP"/>
        </w:rPr>
      </w:pPr>
      <w:r w:rsidRPr="006D3267">
        <w:rPr>
          <w:rFonts w:ascii="Calibri" w:hAnsi="Calibri"/>
          <w:sz w:val="22"/>
          <w:highlight w:val="green"/>
          <w:lang w:eastAsia="ja-JP"/>
        </w:rPr>
        <w:t>Agreements:</w:t>
      </w:r>
    </w:p>
    <w:p w14:paraId="19FF58FA" w14:textId="77777777" w:rsidR="000C34F7" w:rsidRDefault="000C34F7" w:rsidP="003601BA">
      <w:pPr>
        <w:numPr>
          <w:ilvl w:val="0"/>
          <w:numId w:val="13"/>
        </w:numPr>
        <w:rPr>
          <w:rFonts w:ascii="Calibri" w:hAnsi="Calibri"/>
          <w:sz w:val="22"/>
        </w:rPr>
      </w:pPr>
      <w:r>
        <w:rPr>
          <w:rFonts w:ascii="Calibri" w:hAnsi="Calibri"/>
          <w:sz w:val="22"/>
        </w:rPr>
        <w:t>The slots for sidelink transmission for CG type-1 are determined using the UL formula in 38.321 with the following changes:</w:t>
      </w:r>
      <w:r>
        <w:rPr>
          <w:rFonts w:hint="eastAsia"/>
        </w:rPr>
        <w:t xml:space="preserve"> </w:t>
      </w:r>
    </w:p>
    <w:p w14:paraId="74053D31" w14:textId="77777777" w:rsidR="000C34F7" w:rsidRDefault="000C34F7" w:rsidP="003601BA">
      <w:pPr>
        <w:numPr>
          <w:ilvl w:val="1"/>
          <w:numId w:val="13"/>
        </w:numPr>
        <w:rPr>
          <w:rFonts w:ascii="Calibri" w:hAnsi="Calibri"/>
          <w:sz w:val="22"/>
        </w:rPr>
      </w:pPr>
      <w:r>
        <w:rPr>
          <w:rFonts w:ascii="Calibri" w:hAnsi="Calibri"/>
          <w:sz w:val="22"/>
        </w:rPr>
        <w:t xml:space="preserve">Using slot-level granularity instead of symbol-level granularity (i.e., remove </w:t>
      </w:r>
      <w:proofErr w:type="spellStart"/>
      <w:r>
        <w:rPr>
          <w:rFonts w:ascii="Calibri" w:hAnsi="Calibri"/>
          <w:i/>
          <w:iCs/>
          <w:sz w:val="22"/>
          <w:lang w:eastAsia="ko-KR"/>
        </w:rPr>
        <w:t>numberOfSymbolsPerSlot</w:t>
      </w:r>
      <w:proofErr w:type="spellEnd"/>
      <w:r>
        <w:rPr>
          <w:rFonts w:ascii="Calibri" w:hAnsi="Calibri"/>
          <w:sz w:val="22"/>
          <w:lang w:eastAsia="ko-KR"/>
        </w:rPr>
        <w:t>, “symbol number in the slot”, S in the formula)</w:t>
      </w:r>
    </w:p>
    <w:p w14:paraId="080980DB" w14:textId="77777777" w:rsidR="000C34F7" w:rsidRDefault="000C34F7" w:rsidP="003601BA">
      <w:pPr>
        <w:numPr>
          <w:ilvl w:val="1"/>
          <w:numId w:val="13"/>
        </w:numPr>
        <w:rPr>
          <w:rFonts w:ascii="Calibri" w:hAnsi="Calibri"/>
          <w:sz w:val="22"/>
        </w:rPr>
      </w:pPr>
      <w:r>
        <w:rPr>
          <w:rFonts w:ascii="Calibri" w:hAnsi="Calibri"/>
          <w:i/>
          <w:iCs/>
          <w:sz w:val="22"/>
          <w:lang w:eastAsia="ko-KR"/>
        </w:rPr>
        <w:t>periodicity</w:t>
      </w:r>
      <w:r>
        <w:rPr>
          <w:rFonts w:ascii="Calibri" w:hAnsi="Calibri"/>
          <w:sz w:val="22"/>
          <w:lang w:eastAsia="ko-KR"/>
        </w:rPr>
        <w:t xml:space="preserve"> is in number of slots</w:t>
      </w:r>
    </w:p>
    <w:p w14:paraId="6FA1155E" w14:textId="77777777" w:rsidR="000C34F7" w:rsidRDefault="000C34F7" w:rsidP="003601BA">
      <w:pPr>
        <w:numPr>
          <w:ilvl w:val="1"/>
          <w:numId w:val="13"/>
        </w:numPr>
        <w:rPr>
          <w:rFonts w:ascii="Calibri" w:hAnsi="Calibri"/>
          <w:sz w:val="22"/>
        </w:rPr>
      </w:pPr>
      <w:proofErr w:type="spellStart"/>
      <w:r>
        <w:rPr>
          <w:rFonts w:ascii="Calibri" w:hAnsi="Calibri"/>
          <w:i/>
          <w:iCs/>
          <w:sz w:val="22"/>
          <w:lang w:eastAsia="ko-KR"/>
        </w:rPr>
        <w:t>timeDomainOffset</w:t>
      </w:r>
      <w:proofErr w:type="spellEnd"/>
      <w:r>
        <w:rPr>
          <w:rFonts w:ascii="Calibri" w:hAnsi="Calibri"/>
          <w:sz w:val="22"/>
          <w:lang w:eastAsia="ko-KR"/>
        </w:rPr>
        <w:t xml:space="preserve"> is expressed in number of slots</w:t>
      </w:r>
    </w:p>
    <w:p w14:paraId="11BD9FC0" w14:textId="77777777" w:rsidR="000C34F7" w:rsidRDefault="000C34F7" w:rsidP="003601BA">
      <w:pPr>
        <w:numPr>
          <w:ilvl w:val="1"/>
          <w:numId w:val="13"/>
        </w:numPr>
        <w:rPr>
          <w:rFonts w:ascii="Calibri" w:hAnsi="Calibri"/>
          <w:sz w:val="22"/>
        </w:rPr>
      </w:pPr>
      <w:r>
        <w:rPr>
          <w:rFonts w:ascii="Calibri" w:hAnsi="Calibri"/>
          <w:sz w:val="22"/>
        </w:rPr>
        <w:t>FFS: frame indexing (e.g., SFN, or virtual frame number)</w:t>
      </w:r>
    </w:p>
    <w:p w14:paraId="32A6521B" w14:textId="77777777" w:rsidR="000C34F7" w:rsidRDefault="000C34F7" w:rsidP="003601BA">
      <w:pPr>
        <w:numPr>
          <w:ilvl w:val="1"/>
          <w:numId w:val="13"/>
        </w:numPr>
        <w:rPr>
          <w:rFonts w:ascii="Calibri" w:hAnsi="Calibri"/>
          <w:sz w:val="22"/>
        </w:rPr>
      </w:pPr>
      <w:r>
        <w:rPr>
          <w:rFonts w:ascii="Calibri" w:hAnsi="Calibri"/>
          <w:sz w:val="22"/>
        </w:rPr>
        <w:t>FFS: whether logical or physical slots are used</w:t>
      </w:r>
    </w:p>
    <w:p w14:paraId="515333F1" w14:textId="77777777" w:rsidR="000C34F7" w:rsidRDefault="000C34F7" w:rsidP="003601BA">
      <w:pPr>
        <w:numPr>
          <w:ilvl w:val="1"/>
          <w:numId w:val="12"/>
        </w:numPr>
        <w:rPr>
          <w:rFonts w:ascii="Calibri" w:hAnsi="Calibri"/>
          <w:sz w:val="22"/>
        </w:rPr>
      </w:pPr>
      <w:r>
        <w:rPr>
          <w:rFonts w:ascii="Calibri" w:hAnsi="Calibri"/>
          <w:sz w:val="22"/>
        </w:rPr>
        <w:t>SFN=0 refers to the LTE DL carrier.</w:t>
      </w:r>
    </w:p>
    <w:p w14:paraId="7FFC77CB" w14:textId="77777777" w:rsidR="000C34F7" w:rsidRPr="006D3267" w:rsidRDefault="000C34F7" w:rsidP="000C34F7">
      <w:pPr>
        <w:rPr>
          <w:highlight w:val="green"/>
        </w:rPr>
      </w:pPr>
      <w:r w:rsidRPr="006D3267">
        <w:rPr>
          <w:highlight w:val="green"/>
        </w:rPr>
        <w:t>Agreements:</w:t>
      </w:r>
    </w:p>
    <w:p w14:paraId="138C9F62" w14:textId="77777777" w:rsidR="000C34F7" w:rsidRDefault="000C34F7" w:rsidP="003601BA">
      <w:pPr>
        <w:numPr>
          <w:ilvl w:val="0"/>
          <w:numId w:val="11"/>
        </w:numPr>
        <w:rPr>
          <w:rFonts w:ascii="Calibri" w:hAnsi="Calibri"/>
          <w:sz w:val="22"/>
        </w:rPr>
      </w:pPr>
      <w:r>
        <w:rPr>
          <w:rFonts w:ascii="Calibri" w:hAnsi="Calibri"/>
          <w:sz w:val="22"/>
        </w:rPr>
        <w:t xml:space="preserve">For CG, the periodicities supported are the same as for periodic resource reservation in Mode-2 (i.e., the list given by </w:t>
      </w:r>
      <w:r>
        <w:rPr>
          <w:rFonts w:ascii="Calibri" w:hAnsi="Calibri"/>
          <w:i/>
          <w:iCs/>
          <w:sz w:val="22"/>
        </w:rPr>
        <w:t>SL-ResourceReservePeriod-r16</w:t>
      </w:r>
      <w:r>
        <w:rPr>
          <w:rFonts w:ascii="Calibri" w:hAnsi="Calibri"/>
          <w:sz w:val="22"/>
        </w:rPr>
        <w:t>)</w:t>
      </w:r>
    </w:p>
    <w:p w14:paraId="365D22FD" w14:textId="2659FA29" w:rsidR="00F020CA" w:rsidRDefault="00F020CA" w:rsidP="00F020CA">
      <w:pPr>
        <w:pStyle w:val="a0"/>
        <w:rPr>
          <w:rFonts w:eastAsiaTheme="minorEastAsia"/>
          <w:lang w:eastAsia="zh-CN"/>
        </w:rPr>
      </w:pPr>
    </w:p>
    <w:p w14:paraId="64DEAAF8" w14:textId="2FC7A194" w:rsidR="00BC1BDF" w:rsidRDefault="00BC1BDF" w:rsidP="00F020CA">
      <w:pPr>
        <w:pStyle w:val="a0"/>
        <w:rPr>
          <w:rFonts w:eastAsiaTheme="minorEastAsia"/>
          <w:lang w:eastAsia="zh-CN"/>
        </w:rPr>
      </w:pPr>
      <w:r>
        <w:rPr>
          <w:rFonts w:eastAsiaTheme="minorEastAsia"/>
          <w:lang w:eastAsia="zh-CN"/>
        </w:rPr>
        <w:t>And the following agreements were achieved in RAN1#101-e</w:t>
      </w:r>
      <w:r w:rsidR="001249F0">
        <w:rPr>
          <w:rFonts w:eastAsiaTheme="minorEastAsia"/>
          <w:lang w:eastAsia="zh-CN"/>
        </w:rPr>
        <w:t xml:space="preserve"> [2]</w:t>
      </w:r>
      <w:r>
        <w:rPr>
          <w:rFonts w:eastAsiaTheme="minorEastAsia"/>
          <w:lang w:eastAsia="zh-CN"/>
        </w:rPr>
        <w:t>:</w:t>
      </w:r>
    </w:p>
    <w:p w14:paraId="6568326D" w14:textId="77777777" w:rsidR="00BC1BDF" w:rsidRPr="00BC1BDF" w:rsidRDefault="00BC1BDF" w:rsidP="00BC1BDF">
      <w:pPr>
        <w:pStyle w:val="a0"/>
        <w:rPr>
          <w:rFonts w:eastAsiaTheme="minorEastAsia"/>
          <w:lang w:eastAsia="zh-CN"/>
        </w:rPr>
      </w:pPr>
      <w:r w:rsidRPr="00BC1BDF">
        <w:rPr>
          <w:rFonts w:eastAsia="Times New Roman"/>
          <w:highlight w:val="green"/>
        </w:rPr>
        <w:t>Agreements</w:t>
      </w:r>
      <w:r w:rsidRPr="00BC1BDF">
        <w:rPr>
          <w:rFonts w:eastAsiaTheme="minorEastAsia"/>
          <w:lang w:eastAsia="zh-CN"/>
        </w:rPr>
        <w:t>:</w:t>
      </w:r>
    </w:p>
    <w:p w14:paraId="69637635" w14:textId="296E494C" w:rsidR="00BC1BDF" w:rsidRPr="00BC1BDF" w:rsidRDefault="00BC1BDF" w:rsidP="003601BA">
      <w:pPr>
        <w:pStyle w:val="a0"/>
        <w:numPr>
          <w:ilvl w:val="0"/>
          <w:numId w:val="18"/>
        </w:numPr>
        <w:ind w:firstLine="6"/>
        <w:rPr>
          <w:rFonts w:ascii="Calibri" w:eastAsia="Times New Roman" w:hAnsi="Calibri"/>
          <w:sz w:val="22"/>
        </w:rPr>
      </w:pPr>
      <w:r w:rsidRPr="00BC1BDF">
        <w:rPr>
          <w:rFonts w:ascii="Calibri" w:eastAsia="Times New Roman" w:hAnsi="Calibri"/>
          <w:sz w:val="22"/>
        </w:rPr>
        <w:t xml:space="preserve">The formula for determining the resources for CG Type-1 uses logical slots (periodicity is in units of </w:t>
      </w:r>
      <w:proofErr w:type="spellStart"/>
      <w:r w:rsidRPr="00BC1BDF">
        <w:rPr>
          <w:rFonts w:ascii="Calibri" w:eastAsia="Times New Roman" w:hAnsi="Calibri"/>
          <w:sz w:val="22"/>
        </w:rPr>
        <w:t>ms</w:t>
      </w:r>
      <w:proofErr w:type="spellEnd"/>
      <w:r w:rsidRPr="00BC1BDF">
        <w:rPr>
          <w:rFonts w:ascii="Calibri" w:eastAsia="Times New Roman" w:hAnsi="Calibri"/>
          <w:sz w:val="22"/>
        </w:rPr>
        <w:t>, which is converted to logical slots using the same formula to be decided in mode 2)</w:t>
      </w:r>
    </w:p>
    <w:p w14:paraId="27BABDB3" w14:textId="77777777" w:rsidR="00BC1BDF" w:rsidRPr="00BC1BDF" w:rsidRDefault="00BC1BDF" w:rsidP="00BC1BDF">
      <w:pPr>
        <w:pStyle w:val="a0"/>
        <w:rPr>
          <w:rFonts w:eastAsiaTheme="minorEastAsia"/>
          <w:lang w:eastAsia="zh-CN"/>
        </w:rPr>
      </w:pPr>
    </w:p>
    <w:p w14:paraId="420C4BD4" w14:textId="77777777" w:rsidR="00BC1BDF" w:rsidRPr="00BC1BDF" w:rsidRDefault="00BC1BDF" w:rsidP="00BC1BDF">
      <w:pPr>
        <w:pStyle w:val="a0"/>
        <w:rPr>
          <w:rFonts w:eastAsiaTheme="minorEastAsia"/>
          <w:lang w:eastAsia="zh-CN"/>
        </w:rPr>
      </w:pPr>
      <w:r w:rsidRPr="00BC1BDF">
        <w:rPr>
          <w:rFonts w:eastAsia="Times New Roman"/>
          <w:highlight w:val="green"/>
        </w:rPr>
        <w:t>Agreements</w:t>
      </w:r>
      <w:r w:rsidRPr="00BC1BDF">
        <w:rPr>
          <w:rFonts w:eastAsiaTheme="minorEastAsia"/>
          <w:lang w:eastAsia="zh-CN"/>
        </w:rPr>
        <w:t>:</w:t>
      </w:r>
    </w:p>
    <w:p w14:paraId="5177D4C3" w14:textId="0F4BB603" w:rsidR="00BC1BDF" w:rsidRDefault="00BC1BDF" w:rsidP="003601BA">
      <w:pPr>
        <w:pStyle w:val="a0"/>
        <w:numPr>
          <w:ilvl w:val="0"/>
          <w:numId w:val="17"/>
        </w:numPr>
        <w:ind w:left="851" w:hanging="425"/>
        <w:rPr>
          <w:rFonts w:eastAsiaTheme="minorEastAsia"/>
          <w:lang w:eastAsia="zh-CN"/>
        </w:rPr>
      </w:pPr>
      <w:r w:rsidRPr="00BC1BDF">
        <w:rPr>
          <w:rFonts w:ascii="Calibri" w:eastAsia="Times New Roman" w:hAnsi="Calibri"/>
          <w:sz w:val="22"/>
        </w:rPr>
        <w:t xml:space="preserve">The </w:t>
      </w:r>
      <w:proofErr w:type="spellStart"/>
      <w:r w:rsidRPr="00BC1BDF">
        <w:rPr>
          <w:rFonts w:ascii="Calibri" w:eastAsia="Times New Roman" w:hAnsi="Calibri"/>
          <w:sz w:val="22"/>
        </w:rPr>
        <w:t>gNB</w:t>
      </w:r>
      <w:proofErr w:type="spellEnd"/>
      <w:r w:rsidRPr="00BC1BDF">
        <w:rPr>
          <w:rFonts w:ascii="Calibri" w:eastAsia="Times New Roman" w:hAnsi="Calibri"/>
          <w:sz w:val="22"/>
        </w:rPr>
        <w:t xml:space="preserve"> can configure between the following options for configurated grant type-1:</w:t>
      </w:r>
    </w:p>
    <w:p w14:paraId="7AAF70D4" w14:textId="0617933A" w:rsidR="00BC1BDF" w:rsidRPr="00BC1BDF" w:rsidRDefault="00BC1BDF" w:rsidP="003601BA">
      <w:pPr>
        <w:pStyle w:val="a0"/>
        <w:numPr>
          <w:ilvl w:val="0"/>
          <w:numId w:val="16"/>
        </w:numPr>
        <w:rPr>
          <w:rFonts w:eastAsiaTheme="minorEastAsia"/>
          <w:lang w:eastAsia="zh-CN"/>
        </w:rPr>
      </w:pPr>
      <w:r w:rsidRPr="00BC1BDF">
        <w:rPr>
          <w:rFonts w:eastAsiaTheme="minorEastAsia"/>
          <w:lang w:eastAsia="zh-CN"/>
        </w:rPr>
        <w:t>SFN indexing is used for deriving the slots.</w:t>
      </w:r>
    </w:p>
    <w:p w14:paraId="74E0340B" w14:textId="2ADDECFA" w:rsidR="00BC1BDF" w:rsidRDefault="00BC1BDF" w:rsidP="00F020CA">
      <w:pPr>
        <w:pStyle w:val="a0"/>
        <w:rPr>
          <w:rFonts w:eastAsiaTheme="minorEastAsia"/>
          <w:lang w:eastAsia="zh-CN"/>
        </w:rPr>
      </w:pPr>
    </w:p>
    <w:p w14:paraId="21021252" w14:textId="77777777" w:rsidR="0044634E" w:rsidRPr="00C76576" w:rsidRDefault="0044634E" w:rsidP="0044634E">
      <w:pPr>
        <w:rPr>
          <w:highlight w:val="green"/>
        </w:rPr>
      </w:pPr>
      <w:r w:rsidRPr="00C76576">
        <w:rPr>
          <w:highlight w:val="green"/>
        </w:rPr>
        <w:t>Agreem</w:t>
      </w:r>
      <w:r>
        <w:rPr>
          <w:highlight w:val="green"/>
        </w:rPr>
        <w:t>ent</w:t>
      </w:r>
      <w:r w:rsidRPr="00C76576">
        <w:rPr>
          <w:highlight w:val="green"/>
        </w:rPr>
        <w:t>s:</w:t>
      </w:r>
    </w:p>
    <w:p w14:paraId="67858683" w14:textId="77777777" w:rsidR="0044634E" w:rsidRPr="00C76576" w:rsidRDefault="0044634E" w:rsidP="003601BA">
      <w:pPr>
        <w:pStyle w:val="a0"/>
        <w:numPr>
          <w:ilvl w:val="0"/>
          <w:numId w:val="17"/>
        </w:numPr>
        <w:ind w:left="851" w:hanging="425"/>
        <w:rPr>
          <w:rFonts w:ascii="Calibri" w:hAnsi="Calibri" w:cs="Calibri"/>
          <w:lang w:val="en-GB"/>
        </w:rPr>
      </w:pPr>
      <w:r w:rsidRPr="00C76576">
        <w:rPr>
          <w:rFonts w:ascii="Calibri" w:hAnsi="Calibri" w:cs="Calibri"/>
        </w:rPr>
        <w:t>For conversion of</w:t>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rsvp_TX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w:t>
      </w:r>
      <w:proofErr w:type="spellStart"/>
      <w:r w:rsidRPr="00F6466F">
        <w:rPr>
          <w:rFonts w:ascii="Calibri" w:hAnsi="Calibri" w:cs="Calibri"/>
          <w:i/>
          <w:iCs/>
        </w:rPr>
        <w:t>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w:t>
      </w:r>
      <w:proofErr w:type="spellStart"/>
      <w:r w:rsidRPr="00C76576">
        <w:rPr>
          <w:rFonts w:ascii="Calibri" w:hAnsi="Calibri" w:cs="Calibri"/>
        </w:rPr>
        <w:t>ms</w:t>
      </w:r>
      <w:proofErr w:type="spellEnd"/>
      <w:r w:rsidRPr="00C76576">
        <w:rPr>
          <w:rFonts w:ascii="Calibri" w:hAnsi="Calibri" w:cs="Calibri"/>
        </w:rPr>
        <w:t xml:space="preserve"> to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proofErr w:type="spellEnd"/>
      <w:r w:rsidRPr="00C76576">
        <w:rPr>
          <w:rFonts w:ascii="Calibri" w:hAnsi="Calibri" w:cs="Calibri"/>
        </w:rPr>
        <w:t xml:space="preserve"> </w:t>
      </w:r>
      <w:r>
        <w:rPr>
          <w:rFonts w:ascii="Calibri" w:hAnsi="Calibri" w:cs="Calibri"/>
        </w:rPr>
        <w:t xml:space="preserve">and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in logical slots, LTE principle is reused by the following formula:</w:t>
      </w:r>
    </w:p>
    <w:p w14:paraId="08864EAC" w14:textId="77777777" w:rsidR="0044634E" w:rsidRPr="00053076" w:rsidRDefault="0044634E" w:rsidP="003601BA">
      <w:pPr>
        <w:pStyle w:val="a0"/>
        <w:numPr>
          <w:ilvl w:val="0"/>
          <w:numId w:val="16"/>
        </w:numPr>
        <w:rPr>
          <w:rFonts w:eastAsiaTheme="minorEastAsia"/>
          <w:lang w:eastAsia="zh-CN"/>
        </w:rPr>
      </w:pPr>
      <w:proofErr w:type="spellStart"/>
      <w:r w:rsidRPr="00053076">
        <w:rPr>
          <w:rFonts w:eastAsiaTheme="minorEastAsia"/>
          <w:lang w:eastAsia="zh-CN"/>
        </w:rPr>
        <w:t>P’rsvp</w:t>
      </w:r>
      <w:proofErr w:type="spellEnd"/>
      <w:r w:rsidRPr="00053076">
        <w:rPr>
          <w:rFonts w:eastAsiaTheme="minorEastAsia"/>
          <w:lang w:eastAsia="zh-CN"/>
        </w:rPr>
        <w:t xml:space="preserve"> = ceiling(N/20ms </w:t>
      </w:r>
      <w:r w:rsidRPr="00053076">
        <w:rPr>
          <w:rFonts w:eastAsiaTheme="minorEastAsia"/>
          <w:lang w:eastAsia="zh-CN"/>
        </w:rPr>
        <w:sym w:font="Symbol" w:char="F0B4"/>
      </w:r>
      <w:r w:rsidRPr="00053076">
        <w:rPr>
          <w:rFonts w:eastAsiaTheme="minorEastAsia"/>
          <w:lang w:eastAsia="zh-CN"/>
        </w:rPr>
        <w:t xml:space="preserve"> </w:t>
      </w:r>
      <w:proofErr w:type="spellStart"/>
      <w:r w:rsidRPr="00053076">
        <w:rPr>
          <w:rFonts w:eastAsiaTheme="minorEastAsia"/>
          <w:lang w:eastAsia="zh-CN"/>
        </w:rPr>
        <w:t>Prsvp</w:t>
      </w:r>
      <w:proofErr w:type="spellEnd"/>
      <w:r w:rsidRPr="00053076">
        <w:rPr>
          <w:rFonts w:eastAsiaTheme="minorEastAsia"/>
          <w:lang w:eastAsia="zh-CN"/>
        </w:rPr>
        <w:t xml:space="preserve">) </w:t>
      </w:r>
      <w:r w:rsidRPr="00053076">
        <w:rPr>
          <w:rFonts w:eastAsiaTheme="minorEastAsia"/>
          <w:lang w:eastAsia="zh-CN"/>
        </w:rPr>
        <w:fldChar w:fldCharType="begin"/>
      </w:r>
      <w:r w:rsidRPr="00053076">
        <w:rPr>
          <w:rFonts w:eastAsiaTheme="minorEastAsia"/>
          <w:lang w:eastAsia="zh-CN"/>
        </w:rPr>
        <w:instrText xml:space="preserve"> QUOTE </w:instrTex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rsvp</m:t>
            </m:r>
          </m:sub>
          <m:sup>
            <m:r>
              <m:rPr>
                <m:sty m:val="p"/>
              </m:rPr>
              <w:rPr>
                <w:rFonts w:ascii="Cambria Math" w:eastAsiaTheme="minorEastAsia" w:hAnsi="Cambria Math"/>
                <w:lang w:eastAsia="zh-CN"/>
              </w:rPr>
              <m: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20 ms</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rsvp</m:t>
                </m:r>
              </m:sub>
            </m:sSub>
          </m:e>
        </m:d>
      </m:oMath>
      <w:r w:rsidRPr="00053076">
        <w:rPr>
          <w:rFonts w:eastAsiaTheme="minorEastAsia"/>
          <w:lang w:eastAsia="zh-CN"/>
        </w:rPr>
        <w:instrText xml:space="preserve"> </w:instrText>
      </w:r>
      <w:r w:rsidRPr="00053076">
        <w:rPr>
          <w:rFonts w:eastAsiaTheme="minorEastAsia"/>
          <w:lang w:eastAsia="zh-CN"/>
        </w:rPr>
        <w:fldChar w:fldCharType="end"/>
      </w:r>
      <w:r w:rsidRPr="00053076">
        <w:rPr>
          <w:rFonts w:eastAsiaTheme="minorEastAsia"/>
          <w:lang w:eastAsia="zh-CN"/>
        </w:rPr>
        <w:t xml:space="preserve">where N is the number of slots that can be used for SL transmission within 20 </w:t>
      </w:r>
      <w:proofErr w:type="spellStart"/>
      <w:r w:rsidRPr="00053076">
        <w:rPr>
          <w:rFonts w:eastAsiaTheme="minorEastAsia"/>
          <w:lang w:eastAsia="zh-CN"/>
        </w:rPr>
        <w:t>ms</w:t>
      </w:r>
      <w:proofErr w:type="spellEnd"/>
      <w:r w:rsidRPr="00053076">
        <w:rPr>
          <w:rFonts w:eastAsiaTheme="minorEastAsia"/>
          <w:lang w:eastAsia="zh-CN"/>
        </w:rPr>
        <w:t xml:space="preserve"> of the configured UL-DL configuration</w:t>
      </w:r>
    </w:p>
    <w:p w14:paraId="2384D25C" w14:textId="77777777" w:rsidR="0044634E" w:rsidRPr="00E82253" w:rsidRDefault="0044634E" w:rsidP="0044634E">
      <w:pPr>
        <w:rPr>
          <w:rFonts w:ascii="Calibri" w:eastAsia="等线" w:hAnsi="Calibri" w:cs="Calibri"/>
        </w:rPr>
      </w:pPr>
    </w:p>
    <w:p w14:paraId="5684C397" w14:textId="26A9C0F0" w:rsidR="00BC1BDF" w:rsidRDefault="00552456" w:rsidP="00F020CA">
      <w:pPr>
        <w:pStyle w:val="a0"/>
        <w:rPr>
          <w:rFonts w:eastAsiaTheme="minorEastAsia"/>
          <w:lang w:eastAsia="zh-CN"/>
        </w:rPr>
      </w:pPr>
      <w:r>
        <w:rPr>
          <w:rFonts w:eastAsiaTheme="minorEastAsia"/>
          <w:lang w:eastAsia="zh-CN"/>
        </w:rPr>
        <w:t>Based on the above agreements made in RAN1, RAN2 updated the formula for determining the resource for type-1 CG and type-2 CG as follows</w:t>
      </w:r>
      <w:r w:rsidR="003B0B62">
        <w:rPr>
          <w:rFonts w:eastAsiaTheme="minorEastAsia"/>
          <w:lang w:eastAsia="zh-CN"/>
        </w:rPr>
        <w:t xml:space="preserve"> [3]</w:t>
      </w:r>
      <w:r>
        <w:rPr>
          <w:rFonts w:eastAsiaTheme="minorEastAsia"/>
          <w:lang w:eastAsia="zh-CN"/>
        </w:rPr>
        <w:t>:</w:t>
      </w:r>
    </w:p>
    <w:p w14:paraId="6D467530" w14:textId="1EE38B77" w:rsidR="00552456" w:rsidRDefault="00552456" w:rsidP="00F020CA">
      <w:pPr>
        <w:pStyle w:val="a0"/>
        <w:rPr>
          <w:rFonts w:eastAsiaTheme="minorEastAsia"/>
          <w:lang w:eastAsia="zh-CN"/>
        </w:rPr>
      </w:pPr>
    </w:p>
    <w:p w14:paraId="1A6A2109" w14:textId="7BAB5826" w:rsidR="003B0B62" w:rsidRDefault="003B0B62" w:rsidP="003601BA">
      <w:pPr>
        <w:pStyle w:val="a0"/>
        <w:numPr>
          <w:ilvl w:val="0"/>
          <w:numId w:val="19"/>
        </w:numPr>
        <w:rPr>
          <w:rFonts w:eastAsiaTheme="minorEastAsia"/>
          <w:lang w:eastAsia="zh-CN"/>
        </w:rPr>
      </w:pPr>
      <w:r>
        <w:rPr>
          <w:rFonts w:eastAsiaTheme="minorEastAsia"/>
          <w:lang w:eastAsia="zh-CN"/>
        </w:rPr>
        <w:t xml:space="preserve">For type-1 CG: </w:t>
      </w:r>
    </w:p>
    <w:p w14:paraId="1F1C1D87" w14:textId="77777777" w:rsidR="003B0B62" w:rsidRPr="00030779" w:rsidRDefault="003B0B62" w:rsidP="003B0B62">
      <w:pPr>
        <w:jc w:val="center"/>
        <w:rPr>
          <w:noProof/>
          <w:lang w:eastAsia="ko-KR"/>
        </w:rPr>
      </w:pPr>
      <w:r w:rsidRPr="00030779">
        <w:rPr>
          <w:noProof/>
          <w:lang w:eastAsia="ko-KR"/>
        </w:rPr>
        <w:lastRenderedPageBreak/>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 xml:space="preserve"> (</w:t>
      </w:r>
      <w:r w:rsidRPr="00030779">
        <w:rPr>
          <w:rFonts w:eastAsia="Malgun Gothic"/>
          <w:i/>
          <w:noProof/>
          <w:lang w:eastAsia="ko-KR"/>
        </w:rPr>
        <w:t>timeReferenceSFN</w:t>
      </w:r>
      <w:r w:rsidRPr="00030779">
        <w:rPr>
          <w:rFonts w:eastAsia="Malgun Gothic"/>
          <w:noProof/>
          <w:lang w:eastAsia="ko-KR"/>
        </w:rPr>
        <w:t xml:space="preserve"> × </w:t>
      </w:r>
      <w:r w:rsidRPr="00030779">
        <w:rPr>
          <w:rFonts w:eastAsia="Malgun Gothic"/>
          <w:i/>
          <w:noProof/>
          <w:lang w:eastAsia="ko-KR"/>
        </w:rPr>
        <w:t>numberOfSLSlotsPerFrame</w:t>
      </w:r>
      <w:r w:rsidRPr="00030779">
        <w:rPr>
          <w:rFonts w:eastAsia="Malgun Gothic"/>
          <w:noProof/>
          <w:lang w:eastAsia="ko-KR"/>
        </w:rPr>
        <w:t xml:space="preserve"> </w:t>
      </w:r>
      <w:r w:rsidRPr="00030779">
        <w:rPr>
          <w:rFonts w:eastAsia="Malgun Gothic"/>
          <w:i/>
          <w:noProof/>
          <w:lang w:eastAsia="ko-KR"/>
        </w:rPr>
        <w:t>+</w:t>
      </w:r>
      <w:r w:rsidRPr="00030779">
        <w:rPr>
          <w:rFonts w:eastAsia="Malgun Gothic"/>
          <w:noProof/>
          <w:lang w:eastAsia="ko-KR"/>
        </w:rPr>
        <w:t xml:space="preserve"> </w:t>
      </w:r>
      <w:r w:rsidRPr="00030779">
        <w:rPr>
          <w:i/>
          <w:noProof/>
          <w:lang w:eastAsia="ko-KR"/>
        </w:rPr>
        <w:t>sl-TimeOffsetCGType1</w:t>
      </w:r>
      <w:r w:rsidRPr="00030779">
        <w:rPr>
          <w:noProof/>
          <w:lang w:eastAsia="ko-KR"/>
        </w:rPr>
        <w:t xml:space="preserve">+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096ED231" w14:textId="14A5841C" w:rsidR="00552456" w:rsidRPr="00552456" w:rsidRDefault="003B0B62" w:rsidP="003B0B62">
      <w:pPr>
        <w:pStyle w:val="a0"/>
        <w:rPr>
          <w:rFonts w:eastAsiaTheme="minorEastAsia"/>
          <w:lang w:eastAsia="zh-CN"/>
        </w:rPr>
      </w:pPr>
      <w:r w:rsidRPr="00030779">
        <w:rPr>
          <w:rFonts w:eastAsia="Malgun Gothic"/>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rPr>
            </m:ctrlPr>
          </m:dPr>
          <m:e>
            <m:f>
              <m:fPr>
                <m:ctrlPr>
                  <w:rPr>
                    <w:rFonts w:ascii="Cambria Math" w:eastAsia="Gulim" w:hAnsi="Cambria Math" w:cs="Gulim"/>
                    <w:sz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Pr="00030779">
        <w:rPr>
          <w:noProof/>
          <w:lang w:eastAsia="ko-KR"/>
        </w:rPr>
        <w:t>, and</w:t>
      </w:r>
      <w:r w:rsidRPr="00030779">
        <w:rPr>
          <w:rFonts w:eastAsia="Malgun Gothic"/>
          <w:noProof/>
          <w:lang w:eastAsia="ko-KR"/>
        </w:rPr>
        <w:t xml:space="preserve"> </w:t>
      </w:r>
      <w:r w:rsidRPr="00030779">
        <w:rPr>
          <w:i/>
          <w:noProof/>
          <w:lang w:eastAsia="ko-KR"/>
        </w:rPr>
        <w:t>numberOfSLSlotsPerFrame</w:t>
      </w:r>
      <w:r w:rsidRPr="00030779">
        <w:rPr>
          <w:noProof/>
          <w:lang w:eastAsia="ko-KR"/>
        </w:rPr>
        <w:t xml:space="preserve"> and </w:t>
      </w:r>
      <w:r w:rsidRPr="00030779">
        <w:rPr>
          <w:i/>
          <w:noProof/>
          <w:lang w:eastAsia="ko-KR"/>
        </w:rPr>
        <w:t>N</w:t>
      </w:r>
      <w:r w:rsidRPr="00030779">
        <w:rPr>
          <w:noProof/>
          <w:lang w:eastAsia="ko-KR"/>
        </w:rPr>
        <w:t xml:space="preserve"> refer to the number of logical slots that can be used for SL transmsission in the frame and 20ms, respectively</w:t>
      </w:r>
    </w:p>
    <w:p w14:paraId="3A157F6A" w14:textId="65C5DAED" w:rsidR="00552456" w:rsidRDefault="00552456" w:rsidP="00F020CA">
      <w:pPr>
        <w:pStyle w:val="a0"/>
        <w:rPr>
          <w:rFonts w:eastAsiaTheme="minorEastAsia"/>
          <w:lang w:eastAsia="zh-CN"/>
        </w:rPr>
      </w:pPr>
    </w:p>
    <w:p w14:paraId="726C92A2" w14:textId="427548C4" w:rsidR="00552456" w:rsidRDefault="003B0B62" w:rsidP="003601BA">
      <w:pPr>
        <w:pStyle w:val="a0"/>
        <w:numPr>
          <w:ilvl w:val="0"/>
          <w:numId w:val="19"/>
        </w:numPr>
        <w:rPr>
          <w:rFonts w:eastAsiaTheme="minorEastAsia"/>
          <w:lang w:eastAsia="zh-CN"/>
        </w:rPr>
      </w:pPr>
      <w:r>
        <w:rPr>
          <w:rFonts w:eastAsiaTheme="minorEastAsia" w:hint="eastAsia"/>
          <w:lang w:eastAsia="zh-CN"/>
        </w:rPr>
        <w:t>F</w:t>
      </w:r>
      <w:r>
        <w:rPr>
          <w:rFonts w:eastAsiaTheme="minorEastAsia"/>
          <w:lang w:eastAsia="zh-CN"/>
        </w:rPr>
        <w:t>or type-2 CG:</w:t>
      </w:r>
    </w:p>
    <w:p w14:paraId="3BBF41A8" w14:textId="77777777" w:rsidR="003B0B62" w:rsidRPr="00030779" w:rsidRDefault="003B0B62" w:rsidP="003B0B62">
      <w:pPr>
        <w:jc w:val="center"/>
        <w:rPr>
          <w:noProof/>
          <w:lang w:eastAsia="ko-KR"/>
        </w:rPr>
      </w:pPr>
      <w:r w:rsidRPr="00030779">
        <w:rPr>
          <w:noProof/>
          <w:lang w:eastAsia="ko-KR"/>
        </w:rPr>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[(SFN</w:t>
      </w:r>
      <w:r w:rsidRPr="00030779">
        <w:rPr>
          <w:noProof/>
          <w:vertAlign w:val="subscript"/>
          <w:lang w:eastAsia="ko-KR"/>
        </w:rPr>
        <w:t>start time</w:t>
      </w:r>
      <w:r w:rsidRPr="00030779">
        <w:rPr>
          <w:noProof/>
          <w:lang w:eastAsia="ko-KR"/>
        </w:rPr>
        <w:t xml:space="preserve"> × </w:t>
      </w:r>
      <w:r w:rsidRPr="00030779">
        <w:rPr>
          <w:i/>
          <w:noProof/>
          <w:lang w:eastAsia="ko-KR"/>
        </w:rPr>
        <w:t>numberOfSLSlotsPerFrame</w:t>
      </w:r>
      <w:r w:rsidRPr="00030779">
        <w:rPr>
          <w:noProof/>
          <w:lang w:eastAsia="ko-KR"/>
        </w:rPr>
        <w:t xml:space="preserve"> + slot</w:t>
      </w:r>
      <w:r w:rsidRPr="00030779">
        <w:rPr>
          <w:noProof/>
          <w:vertAlign w:val="subscript"/>
          <w:lang w:eastAsia="ko-KR"/>
        </w:rPr>
        <w:t>start time</w:t>
      </w:r>
      <w:r w:rsidRPr="00030779">
        <w:rPr>
          <w:noProof/>
          <w:lang w:eastAsia="ko-KR"/>
        </w:rPr>
        <w:t xml:space="preserve">) +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3346AB70" w14:textId="77777777" w:rsidR="003B0B62" w:rsidRPr="00030779" w:rsidRDefault="003B0B62" w:rsidP="003B0B62">
      <w:pPr>
        <w:rPr>
          <w:noProof/>
          <w:lang w:eastAsia="ko-KR"/>
        </w:rPr>
      </w:pPr>
      <w:r w:rsidRPr="00030779">
        <w:rPr>
          <w:noProof/>
          <w:lang w:eastAsia="ko-KR"/>
        </w:rPr>
        <w:t>where SFN</w:t>
      </w:r>
      <w:r w:rsidRPr="00030779">
        <w:rPr>
          <w:noProof/>
          <w:vertAlign w:val="subscript"/>
          <w:lang w:eastAsia="ko-KR"/>
        </w:rPr>
        <w:t>start time</w:t>
      </w:r>
      <w:r w:rsidRPr="00030779">
        <w:rPr>
          <w:noProof/>
          <w:lang w:eastAsia="ko-KR"/>
        </w:rPr>
        <w:t xml:space="preserve"> and slot</w:t>
      </w:r>
      <w:r w:rsidRPr="00030779">
        <w:rPr>
          <w:noProof/>
          <w:vertAlign w:val="subscript"/>
          <w:lang w:eastAsia="ko-KR"/>
        </w:rPr>
        <w:t>start time</w:t>
      </w:r>
      <w:r w:rsidRPr="00030779">
        <w:rPr>
          <w:noProof/>
          <w:lang w:eastAsia="ko-KR"/>
        </w:rPr>
        <w:t xml:space="preserve"> are the SFN and logical slot, respectively, of the first transmission opportunity of PSSCH where the configured sidelink grant was (re-)initialised.</w:t>
      </w:r>
    </w:p>
    <w:p w14:paraId="28756C0F" w14:textId="77777777" w:rsidR="003B0B62" w:rsidRPr="003B0B62" w:rsidRDefault="003B0B62" w:rsidP="00F020CA">
      <w:pPr>
        <w:pStyle w:val="a0"/>
        <w:rPr>
          <w:rFonts w:eastAsiaTheme="minorEastAsia"/>
          <w:lang w:eastAsia="zh-CN"/>
        </w:rPr>
      </w:pPr>
    </w:p>
    <w:p w14:paraId="694CA486" w14:textId="4A1BB27C" w:rsidR="00552456" w:rsidRDefault="00C8376F" w:rsidP="00F020CA">
      <w:pPr>
        <w:pStyle w:val="a0"/>
        <w:rPr>
          <w:rFonts w:eastAsiaTheme="minorEastAsia"/>
          <w:lang w:eastAsia="zh-CN"/>
        </w:rPr>
      </w:pPr>
      <w:r>
        <w:rPr>
          <w:rFonts w:eastAsiaTheme="minorEastAsia"/>
          <w:lang w:eastAsia="zh-CN"/>
        </w:rPr>
        <w:t xml:space="preserve">There are some potential issues of above two formulas and needs further </w:t>
      </w:r>
      <w:r w:rsidR="00053076">
        <w:rPr>
          <w:rFonts w:eastAsiaTheme="minorEastAsia"/>
          <w:lang w:eastAsia="zh-CN"/>
        </w:rPr>
        <w:t>discussion</w:t>
      </w:r>
      <w:r>
        <w:rPr>
          <w:rFonts w:eastAsiaTheme="minorEastAsia"/>
          <w:lang w:eastAsia="zh-CN"/>
        </w:rPr>
        <w:t>.</w:t>
      </w:r>
    </w:p>
    <w:p w14:paraId="747465B1" w14:textId="16A5348E" w:rsidR="00C8376F" w:rsidRPr="00C8376F" w:rsidRDefault="00C8376F" w:rsidP="003601BA">
      <w:pPr>
        <w:pStyle w:val="a0"/>
        <w:numPr>
          <w:ilvl w:val="0"/>
          <w:numId w:val="19"/>
        </w:numPr>
        <w:rPr>
          <w:rFonts w:eastAsiaTheme="minorEastAsia"/>
          <w:iCs/>
          <w:lang w:eastAsia="zh-CN"/>
        </w:rPr>
      </w:pPr>
      <w:r w:rsidRPr="00030779">
        <w:rPr>
          <w:i/>
          <w:noProof/>
          <w:lang w:eastAsia="ko-KR"/>
        </w:rPr>
        <w:t>numberOfSLSlotsPerFrame</w:t>
      </w:r>
      <w:r>
        <w:rPr>
          <w:iCs/>
          <w:noProof/>
          <w:lang w:eastAsia="ko-KR"/>
        </w:rPr>
        <w:t xml:space="preserve"> is not constant value within per Frame. </w:t>
      </w:r>
    </w:p>
    <w:p w14:paraId="5ADDDCAA" w14:textId="7DB6D25B" w:rsidR="00C8376F" w:rsidRDefault="005C5213" w:rsidP="00C8376F">
      <w:pPr>
        <w:pStyle w:val="a0"/>
        <w:ind w:left="720"/>
        <w:rPr>
          <w:rFonts w:eastAsiaTheme="minorEastAsia"/>
          <w:iCs/>
          <w:noProof/>
          <w:lang w:eastAsia="zh-CN"/>
        </w:rPr>
      </w:pPr>
      <w:r>
        <w:rPr>
          <w:iCs/>
          <w:noProof/>
          <w:lang w:eastAsia="ko-KR"/>
        </w:rPr>
        <w:t>How many slots per 10ms can be used for SL is determined by TDD-UL-DL-ConfigCommon, which can configure two patterns within 20ms. The number of UL slot per 10ms is independ</w:t>
      </w:r>
      <w:r w:rsidR="00053076">
        <w:rPr>
          <w:iCs/>
          <w:noProof/>
          <w:lang w:eastAsia="ko-KR"/>
        </w:rPr>
        <w:t>ent</w:t>
      </w:r>
      <w:r>
        <w:rPr>
          <w:iCs/>
          <w:noProof/>
          <w:lang w:eastAsia="ko-KR"/>
        </w:rPr>
        <w:t xml:space="preserve">ly configurable. </w:t>
      </w:r>
      <w:r w:rsidR="00053076">
        <w:rPr>
          <w:iCs/>
          <w:noProof/>
          <w:lang w:eastAsia="ko-KR"/>
        </w:rPr>
        <w:t xml:space="preserve">Therefore, the </w:t>
      </w:r>
      <w:r>
        <w:rPr>
          <w:iCs/>
          <w:noProof/>
          <w:lang w:eastAsia="ko-KR"/>
        </w:rPr>
        <w:t xml:space="preserve">parameter </w:t>
      </w:r>
      <w:r w:rsidRPr="00030779">
        <w:rPr>
          <w:i/>
          <w:noProof/>
          <w:lang w:eastAsia="ko-KR"/>
        </w:rPr>
        <w:t>numberOfSLSlotsPerFrame</w:t>
      </w:r>
      <w:r w:rsidR="00053076">
        <w:rPr>
          <w:iCs/>
          <w:noProof/>
          <w:lang w:eastAsia="ko-KR"/>
        </w:rPr>
        <w:t xml:space="preserve"> is not constant value per Frame.</w:t>
      </w:r>
      <w:r>
        <w:rPr>
          <w:rFonts w:eastAsiaTheme="minorEastAsia"/>
          <w:iCs/>
          <w:noProof/>
          <w:lang w:eastAsia="zh-CN"/>
        </w:rPr>
        <w:t xml:space="preserve"> </w:t>
      </w:r>
    </w:p>
    <w:p w14:paraId="304593B9" w14:textId="32F4296D" w:rsidR="005C5213" w:rsidRDefault="005C5213" w:rsidP="003601BA">
      <w:pPr>
        <w:pStyle w:val="a0"/>
        <w:numPr>
          <w:ilvl w:val="0"/>
          <w:numId w:val="19"/>
        </w:numPr>
        <w:rPr>
          <w:rFonts w:eastAsiaTheme="minorEastAsia"/>
          <w:iCs/>
          <w:lang w:eastAsia="zh-CN"/>
        </w:rPr>
      </w:pPr>
      <w:r>
        <w:rPr>
          <w:rFonts w:eastAsiaTheme="minorEastAsia"/>
          <w:iCs/>
          <w:lang w:eastAsia="zh-CN"/>
        </w:rPr>
        <w:t xml:space="preserve">The slot that are </w:t>
      </w:r>
      <w:r w:rsidR="00BF7BEA">
        <w:rPr>
          <w:noProof/>
          <w:lang w:eastAsia="ko-KR"/>
        </w:rPr>
        <w:t xml:space="preserve">identified </w:t>
      </w:r>
      <w:r>
        <w:rPr>
          <w:rFonts w:eastAsiaTheme="minorEastAsia"/>
          <w:iCs/>
          <w:lang w:eastAsia="zh-CN"/>
        </w:rPr>
        <w:t xml:space="preserve">by above </w:t>
      </w:r>
      <w:r w:rsidR="00053076">
        <w:rPr>
          <w:rFonts w:eastAsiaTheme="minorEastAsia"/>
          <w:iCs/>
          <w:lang w:eastAsia="zh-CN"/>
        </w:rPr>
        <w:t>formulas</w:t>
      </w:r>
      <w:r>
        <w:rPr>
          <w:rFonts w:eastAsiaTheme="minorEastAsia"/>
          <w:iCs/>
          <w:lang w:eastAsia="zh-CN"/>
        </w:rPr>
        <w:t xml:space="preserve"> may not belong to the resource pool that the CG is associated to. </w:t>
      </w:r>
    </w:p>
    <w:p w14:paraId="5461398C" w14:textId="2480C179" w:rsidR="005C5213" w:rsidRDefault="00BF7BEA" w:rsidP="005C5213">
      <w:pPr>
        <w:pStyle w:val="a0"/>
        <w:ind w:left="720"/>
        <w:rPr>
          <w:rFonts w:eastAsiaTheme="minorEastAsia"/>
          <w:iCs/>
          <w:lang w:eastAsia="zh-CN"/>
        </w:rPr>
      </w:pPr>
      <w:r>
        <w:rPr>
          <w:rFonts w:eastAsiaTheme="minorEastAsia"/>
          <w:iCs/>
          <w:lang w:eastAsia="zh-CN"/>
        </w:rPr>
        <w:t>An illustration is shown below with following assumption:</w:t>
      </w:r>
    </w:p>
    <w:p w14:paraId="54DBB057" w14:textId="77777777" w:rsidR="00BF7BEA" w:rsidRDefault="00BF7BEA" w:rsidP="003601BA">
      <w:pPr>
        <w:numPr>
          <w:ilvl w:val="0"/>
          <w:numId w:val="20"/>
        </w:numPr>
        <w:overflowPunct w:val="0"/>
        <w:autoSpaceDE w:val="0"/>
        <w:autoSpaceDN w:val="0"/>
        <w:adjustRightInd w:val="0"/>
        <w:spacing w:after="120"/>
        <w:jc w:val="both"/>
        <w:textAlignment w:val="baseline"/>
      </w:pPr>
      <w:r>
        <w:t>There are 3 and 7 SL slots in odd and even radio frame respectively, hence the N value is 10</w:t>
      </w:r>
    </w:p>
    <w:p w14:paraId="0B08DB04" w14:textId="77777777" w:rsidR="00BF7BEA" w:rsidRDefault="00BF7BEA" w:rsidP="003601BA">
      <w:pPr>
        <w:numPr>
          <w:ilvl w:val="0"/>
          <w:numId w:val="20"/>
        </w:numPr>
        <w:overflowPunct w:val="0"/>
        <w:autoSpaceDE w:val="0"/>
        <w:autoSpaceDN w:val="0"/>
        <w:adjustRightInd w:val="0"/>
        <w:spacing w:after="120"/>
        <w:jc w:val="both"/>
        <w:textAlignment w:val="baseline"/>
      </w:pPr>
      <w:r>
        <w:t>The bitmap length for a resource pool is 15 and detail bitmap is illustrated in Figure 1</w:t>
      </w:r>
    </w:p>
    <w:p w14:paraId="6DC6E106" w14:textId="77777777" w:rsidR="00BF7BEA" w:rsidRPr="00AA1663" w:rsidRDefault="00BF7BEA" w:rsidP="003601BA">
      <w:pPr>
        <w:numPr>
          <w:ilvl w:val="0"/>
          <w:numId w:val="20"/>
        </w:numPr>
        <w:overflowPunct w:val="0"/>
        <w:autoSpaceDE w:val="0"/>
        <w:autoSpaceDN w:val="0"/>
        <w:adjustRightInd w:val="0"/>
        <w:spacing w:after="120"/>
        <w:jc w:val="both"/>
        <w:textAlignment w:val="baseline"/>
      </w:pPr>
      <w:r>
        <w:t>The periodicity of the configured grant is 20ms</w:t>
      </w:r>
    </w:p>
    <w:p w14:paraId="7A8AFC8B" w14:textId="77777777" w:rsidR="00BF7BEA" w:rsidRPr="00BF7BEA" w:rsidRDefault="00BF7BEA" w:rsidP="005C5213">
      <w:pPr>
        <w:pStyle w:val="a0"/>
        <w:ind w:left="720"/>
        <w:rPr>
          <w:rFonts w:eastAsiaTheme="minorEastAsia"/>
          <w:iCs/>
          <w:lang w:eastAsia="zh-CN"/>
        </w:rPr>
      </w:pPr>
    </w:p>
    <w:p w14:paraId="6EFA04C3" w14:textId="6DCDCD01" w:rsidR="00BF7BEA" w:rsidRDefault="00BF7BEA" w:rsidP="00BF7BEA">
      <w:pPr>
        <w:jc w:val="center"/>
      </w:pPr>
      <w:r>
        <w:object w:dxaOrig="16176" w:dyaOrig="10416" w14:anchorId="484A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91.6pt" o:ole="">
            <v:imagedata r:id="rId8" o:title=""/>
          </v:shape>
          <o:OLEObject Type="Embed" ProgID="Visio.Drawing.15" ShapeID="_x0000_i1025" DrawAspect="Content" ObjectID="_1658302661" r:id="rId9"/>
        </w:object>
      </w:r>
    </w:p>
    <w:p w14:paraId="08959C43" w14:textId="77777777" w:rsidR="00BF7BEA" w:rsidRPr="007B6DEC" w:rsidRDefault="00BF7BEA" w:rsidP="00BF7BEA">
      <w:pPr>
        <w:jc w:val="center"/>
      </w:pPr>
      <w:r>
        <w:t>Figure 1</w:t>
      </w:r>
    </w:p>
    <w:p w14:paraId="7D34B33D" w14:textId="77777777" w:rsidR="00033916" w:rsidRDefault="00033916" w:rsidP="00BF7BEA"/>
    <w:p w14:paraId="2D2E5C4C" w14:textId="5CAB8D97" w:rsidR="00BF7BEA" w:rsidRDefault="00BF7BEA" w:rsidP="009A6A95">
      <w:pPr>
        <w:pStyle w:val="a0"/>
      </w:pPr>
      <w:r>
        <w:t xml:space="preserve">It is easy to conclude that </w:t>
      </w:r>
      <w:proofErr w:type="spellStart"/>
      <w:r>
        <w:t>PeriodicitySL</w:t>
      </w:r>
      <w:proofErr w:type="spellEnd"/>
      <w:r>
        <w:t>=10 slots. Since the bitmap length is 15 slots, soon the CG slots are not matched with slots in resource pool, for example slot #10 and #20</w:t>
      </w:r>
      <w:r w:rsidR="004C0AA8">
        <w:t xml:space="preserve">. These two slots cannot be used as CG slot since they are not within the associated RP of the CG. the possible CG slots are slot 0/30. The intention is to set the </w:t>
      </w:r>
      <w:r w:rsidR="004C0AA8">
        <w:lastRenderedPageBreak/>
        <w:t xml:space="preserve">periodicity of the CG to be 10 logical slots, while the actual gap between 2 CG slots are 30 logical slots.  </w:t>
      </w:r>
      <w:r w:rsidR="009A6A95">
        <w:t>To avoid such mismatch, the following alternatives can be considered.</w:t>
      </w:r>
    </w:p>
    <w:p w14:paraId="05F25FED" w14:textId="52C5AE11" w:rsidR="009A6A95" w:rsidRPr="009A6A95" w:rsidRDefault="009A6A95" w:rsidP="003601BA">
      <w:pPr>
        <w:pStyle w:val="a0"/>
        <w:numPr>
          <w:ilvl w:val="0"/>
          <w:numId w:val="19"/>
        </w:numPr>
        <w:rPr>
          <w:rFonts w:eastAsiaTheme="minorEastAsia"/>
          <w:iCs/>
          <w:lang w:eastAsia="zh-CN"/>
        </w:rPr>
      </w:pPr>
      <w:r w:rsidRPr="009A6A95">
        <w:rPr>
          <w:rFonts w:eastAsiaTheme="minorEastAsia"/>
          <w:iCs/>
          <w:lang w:eastAsia="zh-CN"/>
        </w:rPr>
        <w:t>Alt1: If an allocated CG slots falls out of resource pool then a closest slot within resource pool is identified as CG slot. [If there are two slots can meet the condition, the slot ahead in time domain is selected].</w:t>
      </w:r>
    </w:p>
    <w:p w14:paraId="362050DD" w14:textId="57284E63" w:rsidR="009A6A95" w:rsidRPr="009A6A95" w:rsidRDefault="009A6A95" w:rsidP="003601BA">
      <w:pPr>
        <w:pStyle w:val="a0"/>
        <w:numPr>
          <w:ilvl w:val="0"/>
          <w:numId w:val="19"/>
        </w:numPr>
        <w:rPr>
          <w:rFonts w:eastAsiaTheme="minorEastAsia"/>
          <w:iCs/>
          <w:lang w:eastAsia="zh-CN"/>
        </w:rPr>
      </w:pPr>
      <w:r w:rsidRPr="009A6A95">
        <w:rPr>
          <w:rFonts w:eastAsiaTheme="minorEastAsia"/>
          <w:iCs/>
          <w:lang w:eastAsia="zh-CN"/>
        </w:rPr>
        <w:t>Alt</w:t>
      </w:r>
      <w:r>
        <w:rPr>
          <w:rFonts w:eastAsiaTheme="minorEastAsia"/>
          <w:iCs/>
          <w:lang w:eastAsia="zh-CN"/>
        </w:rPr>
        <w:t>2</w:t>
      </w:r>
      <w:r w:rsidRPr="009A6A95">
        <w:rPr>
          <w:rFonts w:eastAsiaTheme="minorEastAsia"/>
          <w:iCs/>
          <w:lang w:eastAsia="zh-CN"/>
        </w:rPr>
        <w:t>: change the spirit of the formula as such that slots are indexed within the associated resource pool</w:t>
      </w:r>
    </w:p>
    <w:p w14:paraId="66979F08" w14:textId="32B5F28C" w:rsidR="00BF7BEA" w:rsidRPr="003F3691" w:rsidRDefault="003F3691" w:rsidP="00483827">
      <w:pPr>
        <w:pStyle w:val="a0"/>
        <w:rPr>
          <w:rFonts w:eastAsiaTheme="minorEastAsia"/>
          <w:lang w:eastAsia="zh-CN"/>
        </w:rPr>
      </w:pPr>
      <w:r>
        <w:rPr>
          <w:rFonts w:eastAsiaTheme="minorEastAsia"/>
          <w:lang w:eastAsia="zh-CN"/>
        </w:rPr>
        <w:t xml:space="preserve">For Alt1, it is simpler because it only selects a closest slot within the associated resource pool. While it is possible that two identified </w:t>
      </w:r>
      <w:proofErr w:type="gramStart"/>
      <w:r>
        <w:rPr>
          <w:rFonts w:eastAsiaTheme="minorEastAsia"/>
          <w:lang w:eastAsia="zh-CN"/>
        </w:rPr>
        <w:t>slot</w:t>
      </w:r>
      <w:proofErr w:type="gramEnd"/>
      <w:r>
        <w:rPr>
          <w:rFonts w:eastAsiaTheme="minorEastAsia"/>
          <w:lang w:eastAsia="zh-CN"/>
        </w:rPr>
        <w:t xml:space="preserve"> based on </w:t>
      </w:r>
      <w:r w:rsidRPr="00483827">
        <w:t>above</w:t>
      </w:r>
      <w:r>
        <w:rPr>
          <w:rFonts w:eastAsiaTheme="minorEastAsia"/>
          <w:lang w:eastAsia="zh-CN"/>
        </w:rPr>
        <w:t xml:space="preserve"> formula select the same slot within the resource pool. That will cause the determin</w:t>
      </w:r>
      <w:r w:rsidR="00483827">
        <w:rPr>
          <w:rFonts w:eastAsiaTheme="minorEastAsia"/>
          <w:lang w:eastAsia="zh-CN"/>
        </w:rPr>
        <w:t>ation</w:t>
      </w:r>
      <w:r>
        <w:rPr>
          <w:rFonts w:eastAsiaTheme="minorEastAsia"/>
          <w:lang w:eastAsia="zh-CN"/>
        </w:rPr>
        <w:t xml:space="preserve"> of HARQ process ID complex. </w:t>
      </w:r>
    </w:p>
    <w:p w14:paraId="7A0A7EB3" w14:textId="0FC9D9F7" w:rsidR="00552456" w:rsidRDefault="00483827" w:rsidP="00F020CA">
      <w:pPr>
        <w:pStyle w:val="a0"/>
        <w:rPr>
          <w:rFonts w:eastAsiaTheme="minorEastAsia"/>
          <w:noProof/>
          <w:lang w:eastAsia="zh-CN"/>
        </w:rPr>
      </w:pPr>
      <w:r>
        <w:rPr>
          <w:rFonts w:eastAsiaTheme="minorEastAsia" w:hint="eastAsia"/>
          <w:lang w:eastAsia="zh-CN"/>
        </w:rPr>
        <w:t>F</w:t>
      </w:r>
      <w:r>
        <w:rPr>
          <w:rFonts w:eastAsiaTheme="minorEastAsia"/>
          <w:lang w:eastAsia="zh-CN"/>
        </w:rPr>
        <w:t>or Alt2, the parameters of CG</w:t>
      </w:r>
      <w:r>
        <w:rPr>
          <w:rFonts w:eastAsiaTheme="minorEastAsia" w:hint="eastAsia"/>
          <w:noProof/>
          <w:lang w:eastAsia="zh-CN"/>
        </w:rPr>
        <w:t xml:space="preserve"> </w:t>
      </w:r>
      <w:r>
        <w:rPr>
          <w:rFonts w:eastAsiaTheme="minorEastAsia"/>
          <w:noProof/>
          <w:lang w:eastAsia="zh-CN"/>
        </w:rPr>
        <w:t>are all based on the number of logical slots within the resource pool that the CG associated to. In that case, the slots of CG are evenly distributed within the resource pool. With Alt2, the following formulas are used to derive the CG slots:</w:t>
      </w:r>
    </w:p>
    <w:p w14:paraId="4DBB8589" w14:textId="77777777" w:rsidR="00483827" w:rsidRPr="00483827" w:rsidRDefault="00483827" w:rsidP="00F020CA">
      <w:pPr>
        <w:pStyle w:val="a0"/>
        <w:rPr>
          <w:rFonts w:eastAsiaTheme="minorEastAsia"/>
          <w:iCs/>
          <w:lang w:eastAsia="zh-CN"/>
        </w:rPr>
      </w:pPr>
    </w:p>
    <w:p w14:paraId="7B1026FF" w14:textId="5186F214" w:rsidR="00483827" w:rsidRPr="00483827" w:rsidRDefault="00483827" w:rsidP="00483827">
      <w:pPr>
        <w:pStyle w:val="a0"/>
        <w:jc w:val="center"/>
        <w:rPr>
          <w:rFonts w:eastAsiaTheme="minorEastAsia"/>
          <w:lang w:val="en-GB" w:eastAsia="zh-CN"/>
        </w:rPr>
      </w:pPr>
      <m:oMath>
        <m:r>
          <w:rPr>
            <w:rFonts w:ascii="Cambria Math" w:eastAsiaTheme="minorEastAsia" w:hAnsi="Cambria Math"/>
            <w:lang w:val="en-GB" w:eastAsia="zh-CN"/>
          </w:rPr>
          <m:t>sl_periodCG_RP</m:t>
        </m:r>
        <m:r>
          <m:rPr>
            <m:sty m:val="p"/>
          </m:rPr>
          <w:rPr>
            <w:rFonts w:ascii="Cambria Math" w:eastAsiaTheme="minorEastAsia" w:hAnsi="Cambria Math"/>
            <w:lang w:val="en-GB" w:eastAsia="zh-CN"/>
          </w:rPr>
          <m:t>=</m:t>
        </m:r>
        <m:d>
          <m:dPr>
            <m:begChr m:val="⌈"/>
            <m:endChr m:val="⌉"/>
            <m:ctrlPr>
              <w:rPr>
                <w:rFonts w:ascii="Cambria Math" w:eastAsiaTheme="minorEastAsia" w:hAnsi="Cambria Math"/>
                <w:i/>
                <w:iCs/>
                <w:lang w:val="en-GB" w:eastAsia="zh-CN"/>
              </w:rPr>
            </m:ctrlPr>
          </m:dPr>
          <m:e>
            <m:f>
              <m:fPr>
                <m:ctrlPr>
                  <w:rPr>
                    <w:rFonts w:ascii="Cambria Math" w:eastAsiaTheme="minorEastAsia" w:hAnsi="Cambria Math"/>
                    <w:lang w:val="en-GB" w:eastAsia="zh-CN"/>
                  </w:rPr>
                </m:ctrlPr>
              </m:fPr>
              <m:num>
                <m:r>
                  <w:rPr>
                    <w:rFonts w:ascii="Cambria Math" w:eastAsiaTheme="minorEastAsia" w:hAnsi="Cambria Math"/>
                    <w:lang w:val="en-GB" w:eastAsia="zh-CN"/>
                  </w:rPr>
                  <m:t>N</m:t>
                </m:r>
              </m:num>
              <m:den>
                <m:r>
                  <w:rPr>
                    <w:rFonts w:ascii="Cambria Math" w:eastAsiaTheme="minorEastAsia" w:hAnsi="Cambria Math"/>
                    <w:lang w:val="en-GB" w:eastAsia="zh-CN"/>
                  </w:rPr>
                  <m:t>20 ms</m:t>
                </m:r>
              </m:den>
            </m:f>
            <m:r>
              <m:rPr>
                <m:sty m:val="p"/>
              </m:rPr>
              <w:rPr>
                <w:rFonts w:ascii="Cambria Math" w:eastAsiaTheme="minorEastAsia" w:hAnsi="Cambria Math"/>
                <w:lang w:val="en-GB" w:eastAsia="zh-CN"/>
              </w:rPr>
              <m:t>×</m:t>
            </m:r>
            <m:r>
              <w:rPr>
                <w:rFonts w:ascii="Cambria Math" w:eastAsiaTheme="minorEastAsia" w:hAnsi="Cambria Math"/>
                <w:lang w:val="en-GB" w:eastAsia="zh-CN"/>
              </w:rPr>
              <m:t>sl_periodCG*K/L</m:t>
            </m:r>
          </m:e>
        </m:d>
        <m:r>
          <w:rPr>
            <w:rFonts w:ascii="Cambria Math" w:eastAsiaTheme="minorEastAsia" w:hAnsi="Cambria Math"/>
            <w:lang w:val="en-GB" w:eastAsia="zh-CN"/>
          </w:rPr>
          <m:t xml:space="preserve"> </m:t>
        </m:r>
      </m:oMath>
      <w:r>
        <w:rPr>
          <w:rFonts w:eastAsiaTheme="minorEastAsia" w:hint="eastAsia"/>
          <w:iCs/>
          <w:lang w:val="en-GB" w:eastAsia="zh-CN"/>
        </w:rPr>
        <w:t xml:space="preserve"> </w:t>
      </w:r>
      <w:r>
        <w:rPr>
          <w:rFonts w:eastAsiaTheme="minorEastAsia"/>
          <w:iCs/>
          <w:lang w:val="en-GB" w:eastAsia="zh-CN"/>
        </w:rPr>
        <w:t xml:space="preserve">      </w:t>
      </w:r>
      <w:r w:rsidRPr="00483827">
        <w:rPr>
          <w:rFonts w:eastAsiaTheme="minorEastAsia"/>
          <w:lang w:val="en-GB" w:eastAsia="zh-CN"/>
        </w:rPr>
        <w:t xml:space="preserve"> (</w:t>
      </w:r>
      <w:r>
        <w:rPr>
          <w:rFonts w:eastAsiaTheme="minorEastAsia"/>
          <w:lang w:val="en-GB" w:eastAsia="zh-CN"/>
        </w:rPr>
        <w:t>1</w:t>
      </w:r>
      <w:r w:rsidRPr="00483827">
        <w:rPr>
          <w:rFonts w:eastAsiaTheme="minorEastAsia"/>
          <w:lang w:val="en-GB" w:eastAsia="zh-CN"/>
        </w:rPr>
        <w:t>)</w:t>
      </w:r>
    </w:p>
    <w:p w14:paraId="35B4F242" w14:textId="77777777" w:rsidR="00483827" w:rsidRPr="00483827" w:rsidRDefault="00483827" w:rsidP="00483827">
      <w:pPr>
        <w:pStyle w:val="a0"/>
        <w:rPr>
          <w:rFonts w:eastAsiaTheme="minorEastAsia"/>
          <w:bCs/>
          <w:lang w:val="en-GB" w:eastAsia="zh-CN"/>
        </w:rPr>
      </w:pPr>
      <w:r w:rsidRPr="00483827">
        <w:rPr>
          <w:rFonts w:eastAsiaTheme="minorEastAsia" w:hint="eastAsia"/>
          <w:bCs/>
          <w:lang w:val="en-GB" w:eastAsia="zh-CN"/>
        </w:rPr>
        <w:t>W</w:t>
      </w:r>
      <w:r w:rsidRPr="00483827">
        <w:rPr>
          <w:rFonts w:eastAsiaTheme="minorEastAsia"/>
          <w:bCs/>
          <w:lang w:val="en-GB" w:eastAsia="zh-CN"/>
        </w:rPr>
        <w:t>here:</w:t>
      </w:r>
    </w:p>
    <w:p w14:paraId="79BE9DEC" w14:textId="77777777" w:rsidR="00483827" w:rsidRPr="00483827" w:rsidRDefault="00483827" w:rsidP="003601BA">
      <w:pPr>
        <w:pStyle w:val="a0"/>
        <w:numPr>
          <w:ilvl w:val="0"/>
          <w:numId w:val="21"/>
        </w:numPr>
        <w:rPr>
          <w:rFonts w:eastAsiaTheme="minorEastAsia"/>
          <w:bCs/>
          <w:lang w:val="en-GB" w:eastAsia="zh-CN"/>
        </w:rPr>
      </w:pPr>
      <w:r w:rsidRPr="00483827">
        <w:rPr>
          <w:rFonts w:eastAsiaTheme="minorEastAsia"/>
          <w:bCs/>
          <w:lang w:val="en-GB" w:eastAsia="zh-CN"/>
        </w:rPr>
        <w:t>K is the total number of slots within the bitmap marked with 1</w:t>
      </w:r>
    </w:p>
    <w:p w14:paraId="20BD5FAC" w14:textId="77777777" w:rsidR="00483827" w:rsidRPr="00483827" w:rsidRDefault="00483827" w:rsidP="003601BA">
      <w:pPr>
        <w:pStyle w:val="a0"/>
        <w:numPr>
          <w:ilvl w:val="0"/>
          <w:numId w:val="21"/>
        </w:numPr>
        <w:rPr>
          <w:rFonts w:eastAsiaTheme="minorEastAsia"/>
          <w:bCs/>
          <w:lang w:val="en-GB" w:eastAsia="zh-CN"/>
        </w:rPr>
      </w:pPr>
      <w:r w:rsidRPr="00483827">
        <w:rPr>
          <w:rFonts w:eastAsiaTheme="minorEastAsia"/>
          <w:bCs/>
          <w:lang w:val="en-GB" w:eastAsia="zh-CN"/>
        </w:rPr>
        <w:t>L is the bitmap length</w:t>
      </w:r>
    </w:p>
    <w:p w14:paraId="1C0C038E" w14:textId="77777777" w:rsidR="00483827" w:rsidRPr="00483827" w:rsidRDefault="00483827" w:rsidP="00483827">
      <w:pPr>
        <w:pStyle w:val="a0"/>
        <w:rPr>
          <w:rFonts w:eastAsiaTheme="minorEastAsia"/>
          <w:bCs/>
          <w:lang w:val="en-GB" w:eastAsia="zh-CN"/>
        </w:rPr>
      </w:pPr>
      <w:r w:rsidRPr="00483827">
        <w:rPr>
          <w:rFonts w:eastAsiaTheme="minorEastAsia"/>
          <w:bCs/>
          <w:lang w:val="en-GB" w:eastAsia="zh-CN"/>
        </w:rPr>
        <w:t>The detail equation for CG type1 is as following:</w:t>
      </w:r>
    </w:p>
    <w:p w14:paraId="13F12FA9" w14:textId="7D7E1F44" w:rsidR="00483827" w:rsidRPr="00483827" w:rsidRDefault="00483827" w:rsidP="00483827">
      <w:pPr>
        <w:pStyle w:val="a0"/>
        <w:rPr>
          <w:b/>
          <w:lang w:val="en-GB" w:eastAsia="zh-CN"/>
        </w:rPr>
      </w:pPr>
      <m:oMath>
        <m:r>
          <m:rPr>
            <m:sty m:val="p"/>
          </m:rPr>
          <w:rPr>
            <w:rFonts w:ascii="Cambria Math" w:hAnsi="Cambria Math"/>
            <w:lang w:val="en-GB" w:eastAsia="zh-CN"/>
          </w:rPr>
          <m:t>Current_slot</m:t>
        </m:r>
        <m:r>
          <m:rPr>
            <m:sty m:val="b"/>
          </m:rPr>
          <w:rPr>
            <w:rFonts w:ascii="Cambria Math" w:hAnsi="Cambria Math"/>
            <w:lang w:val="en-GB" w:eastAsia="zh-CN"/>
          </w:rPr>
          <m:t>=</m:t>
        </m:r>
        <m:d>
          <m:dPr>
            <m:ctrlPr>
              <w:rPr>
                <w:rFonts w:ascii="Cambria Math" w:eastAsiaTheme="minorEastAsia" w:hAnsi="Cambria Math"/>
                <w:b/>
                <w:lang w:val="en-GB" w:eastAsia="zh-CN"/>
              </w:rPr>
            </m:ctrlPr>
          </m:dPr>
          <m:e>
            <m:r>
              <w:rPr>
                <w:rFonts w:ascii="Cambria Math" w:eastAsiaTheme="minorEastAsia" w:hAnsi="Cambria Math"/>
                <w:lang w:val="en-GB" w:eastAsia="zh-CN"/>
              </w:rPr>
              <m:t>referenceSlot_RP+sl_TimeOffsetCGType1_RP</m:t>
            </m:r>
            <m:r>
              <m:rPr>
                <m:sty m:val="b"/>
              </m:rPr>
              <w:rPr>
                <w:rFonts w:ascii="Cambria Math" w:hAnsi="Cambria Math"/>
                <w:lang w:val="en-GB" w:eastAsia="zh-CN"/>
              </w:rPr>
              <m:t>+</m:t>
            </m:r>
            <m:r>
              <m:rPr>
                <m:sty m:val="p"/>
              </m:rPr>
              <w:rPr>
                <w:rFonts w:ascii="Cambria Math" w:hAnsi="Cambria Math"/>
                <w:lang w:val="en-GB" w:eastAsia="zh-CN"/>
              </w:rPr>
              <m:t>S</m:t>
            </m:r>
            <m:r>
              <m:rPr>
                <m:sty m:val="b"/>
              </m:rPr>
              <w:rPr>
                <w:rFonts w:ascii="Cambria Math" w:hAnsi="Cambria Math"/>
                <w:lang w:val="en-GB" w:eastAsia="zh-CN"/>
              </w:rPr>
              <m:t>×</m:t>
            </m:r>
            <m:r>
              <w:rPr>
                <w:rFonts w:ascii="Cambria Math" w:eastAsiaTheme="minorEastAsia" w:hAnsi="Cambria Math"/>
                <w:lang w:val="en-GB" w:eastAsia="zh-CN"/>
              </w:rPr>
              <m:t>sl_periodCG_RP</m:t>
            </m:r>
          </m:e>
        </m:d>
        <m:r>
          <m:rPr>
            <m:sty m:val="p"/>
          </m:rPr>
          <w:rPr>
            <w:rFonts w:ascii="Cambria Math" w:hAnsi="Cambria Math"/>
            <w:lang w:val="en-GB" w:eastAsia="zh-CN"/>
          </w:rPr>
          <m:t xml:space="preserve">modulo </m:t>
        </m:r>
        <m:sSubSup>
          <m:sSubSupPr>
            <m:ctrlPr>
              <w:rPr>
                <w:rFonts w:ascii="Cambria Math" w:eastAsiaTheme="minorEastAsia" w:hAnsi="Cambria Math"/>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RP</m:t>
            </m:r>
          </m:sup>
        </m:sSubSup>
      </m:oMath>
      <w:r w:rsidRPr="00483827">
        <w:rPr>
          <w:rFonts w:hint="eastAsia"/>
          <w:b/>
          <w:lang w:val="en-GB" w:eastAsia="zh-CN"/>
        </w:rPr>
        <w:t xml:space="preserve"> </w:t>
      </w:r>
      <w:r w:rsidRPr="00483827">
        <w:rPr>
          <w:lang w:val="en-GB" w:eastAsia="zh-CN"/>
        </w:rPr>
        <w:t>(</w:t>
      </w:r>
      <w:r>
        <w:rPr>
          <w:lang w:val="en-GB" w:eastAsia="zh-CN"/>
        </w:rPr>
        <w:t>2</w:t>
      </w:r>
      <w:r w:rsidRPr="00483827">
        <w:rPr>
          <w:lang w:val="en-GB" w:eastAsia="zh-CN"/>
        </w:rPr>
        <w:t>)</w:t>
      </w:r>
    </w:p>
    <w:p w14:paraId="26BE2E67" w14:textId="77777777" w:rsidR="00483827" w:rsidRPr="00483827" w:rsidRDefault="00483827" w:rsidP="00483827">
      <w:pPr>
        <w:pStyle w:val="a0"/>
        <w:rPr>
          <w:rFonts w:eastAsiaTheme="minorEastAsia"/>
          <w:bCs/>
          <w:lang w:val="en-GB" w:eastAsia="zh-CN"/>
        </w:rPr>
      </w:pPr>
      <w:r w:rsidRPr="00483827">
        <w:rPr>
          <w:rFonts w:eastAsiaTheme="minorEastAsia"/>
          <w:bCs/>
          <w:lang w:val="en-GB" w:eastAsia="zh-CN"/>
        </w:rPr>
        <w:t>W</w:t>
      </w:r>
      <w:r w:rsidRPr="00483827">
        <w:rPr>
          <w:rFonts w:eastAsiaTheme="minorEastAsia" w:hint="eastAsia"/>
          <w:bCs/>
          <w:lang w:val="en-GB" w:eastAsia="zh-CN"/>
        </w:rPr>
        <w:t>here:</w:t>
      </w:r>
    </w:p>
    <w:p w14:paraId="6906EE3F" w14:textId="0566ADF1" w:rsidR="00483827" w:rsidRPr="00483827" w:rsidRDefault="0086005F" w:rsidP="003601BA">
      <w:pPr>
        <w:pStyle w:val="a0"/>
        <w:numPr>
          <w:ilvl w:val="0"/>
          <w:numId w:val="22"/>
        </w:numPr>
        <w:rPr>
          <w:rFonts w:eastAsiaTheme="minorEastAsia"/>
          <w:bCs/>
          <w:lang w:val="en-GB" w:eastAsia="zh-CN"/>
        </w:rPr>
      </w:pPr>
      <m:oMath>
        <m:sSubSup>
          <m:sSubSupPr>
            <m:ctrlPr>
              <w:rPr>
                <w:rFonts w:ascii="Cambria Math" w:eastAsiaTheme="minorEastAsia" w:hAnsi="Cambria Math"/>
                <w:bCs/>
                <w:lang w:val="en-GB" w:eastAsia="zh-CN"/>
              </w:rPr>
            </m:ctrlPr>
          </m:sSubSupPr>
          <m:e>
            <m:r>
              <w:rPr>
                <w:rFonts w:ascii="Cambria Math" w:eastAsiaTheme="minorEastAsia" w:hAnsi="Cambria Math"/>
                <w:lang w:val="en-GB" w:eastAsia="zh-CN"/>
              </w:rPr>
              <m:t>N</m:t>
            </m:r>
          </m:e>
          <m:sub>
            <m:r>
              <w:rPr>
                <w:rFonts w:ascii="Cambria Math" w:eastAsiaTheme="minorEastAsia" w:hAnsi="Cambria Math"/>
                <w:lang w:val="en-GB" w:eastAsia="zh-CN"/>
              </w:rPr>
              <m:t>slot</m:t>
            </m:r>
          </m:sub>
          <m:sup>
            <m:r>
              <w:rPr>
                <w:rFonts w:ascii="Cambria Math" w:eastAsiaTheme="minorEastAsia" w:hAnsi="Cambria Math"/>
                <w:lang w:val="en-GB" w:eastAsia="zh-CN"/>
              </w:rPr>
              <m:t>RP</m:t>
            </m:r>
          </m:sup>
        </m:sSubSup>
      </m:oMath>
      <w:r w:rsidR="00483827" w:rsidRPr="00483827">
        <w:rPr>
          <w:rFonts w:eastAsiaTheme="minorEastAsia" w:hint="eastAsia"/>
          <w:bCs/>
          <w:lang w:val="en-GB" w:eastAsia="zh-CN"/>
        </w:rPr>
        <w:t xml:space="preserve"> is the total number of slots </w:t>
      </w:r>
      <w:r w:rsidR="00483827" w:rsidRPr="00483827">
        <w:rPr>
          <w:rFonts w:eastAsiaTheme="minorEastAsia"/>
          <w:bCs/>
          <w:lang w:val="en-GB" w:eastAsia="zh-CN"/>
        </w:rPr>
        <w:t>in</w:t>
      </w:r>
      <w:r w:rsidR="00483827" w:rsidRPr="00483827">
        <w:rPr>
          <w:rFonts w:eastAsiaTheme="minorEastAsia" w:hint="eastAsia"/>
          <w:bCs/>
          <w:lang w:val="en-GB" w:eastAsia="zh-CN"/>
        </w:rPr>
        <w:t xml:space="preserve"> the resource pool </w:t>
      </w:r>
      <w:r w:rsidR="00483827" w:rsidRPr="00483827">
        <w:rPr>
          <w:rFonts w:eastAsiaTheme="minorEastAsia"/>
          <w:bCs/>
          <w:lang w:val="en-GB" w:eastAsia="zh-CN"/>
        </w:rPr>
        <w:t xml:space="preserve">within SFN period </w:t>
      </w:r>
      <w:r w:rsidR="00483827" w:rsidRPr="00483827">
        <w:rPr>
          <w:rFonts w:eastAsiaTheme="minorEastAsia" w:hint="eastAsia"/>
          <w:bCs/>
          <w:lang w:val="en-GB" w:eastAsia="zh-CN"/>
        </w:rPr>
        <w:t>that the SL CG is assoc</w:t>
      </w:r>
      <w:r w:rsidR="00483827" w:rsidRPr="00483827">
        <w:rPr>
          <w:rFonts w:eastAsiaTheme="minorEastAsia"/>
          <w:bCs/>
          <w:lang w:val="en-GB" w:eastAsia="zh-CN"/>
        </w:rPr>
        <w:t>i</w:t>
      </w:r>
      <w:r w:rsidR="00483827" w:rsidRPr="00483827">
        <w:rPr>
          <w:rFonts w:eastAsiaTheme="minorEastAsia" w:hint="eastAsia"/>
          <w:bCs/>
          <w:lang w:val="en-GB" w:eastAsia="zh-CN"/>
        </w:rPr>
        <w:t>ated to;</w:t>
      </w:r>
    </w:p>
    <w:p w14:paraId="49EED601" w14:textId="252496BA" w:rsidR="00483827" w:rsidRPr="00483827" w:rsidRDefault="00483827" w:rsidP="003601BA">
      <w:pPr>
        <w:pStyle w:val="a0"/>
        <w:numPr>
          <w:ilvl w:val="0"/>
          <w:numId w:val="22"/>
        </w:numPr>
        <w:rPr>
          <w:rFonts w:eastAsiaTheme="minorEastAsia"/>
          <w:bCs/>
          <w:lang w:val="en-GB" w:eastAsia="zh-CN"/>
        </w:rPr>
      </w:pPr>
      <m:oMath>
        <m:r>
          <w:rPr>
            <w:rFonts w:ascii="Cambria Math" w:eastAsiaTheme="minorEastAsia" w:hAnsi="Cambria Math"/>
            <w:lang w:val="en-GB" w:eastAsia="zh-CN"/>
          </w:rPr>
          <m:t>sl</m:t>
        </m:r>
        <m:r>
          <m:rPr>
            <m:sty m:val="p"/>
          </m:rPr>
          <w:rPr>
            <w:rFonts w:ascii="Cambria Math" w:eastAsiaTheme="minorEastAsia" w:hAnsi="Cambria Math"/>
            <w:lang w:val="en-GB" w:eastAsia="zh-CN"/>
          </w:rPr>
          <m:t>_</m:t>
        </m:r>
        <m:r>
          <w:rPr>
            <w:rFonts w:ascii="Cambria Math" w:eastAsiaTheme="minorEastAsia" w:hAnsi="Cambria Math"/>
            <w:lang w:val="en-GB" w:eastAsia="zh-CN"/>
          </w:rPr>
          <m:t>TimeOffsetCGType</m:t>
        </m:r>
        <m:r>
          <m:rPr>
            <m:sty m:val="p"/>
          </m:rPr>
          <w:rPr>
            <w:rFonts w:ascii="Cambria Math" w:eastAsiaTheme="minorEastAsia" w:hAnsi="Cambria Math"/>
            <w:lang w:val="en-GB" w:eastAsia="zh-CN"/>
          </w:rPr>
          <m:t>1_RP</m:t>
        </m:r>
      </m:oMath>
      <w:r w:rsidRPr="00483827">
        <w:rPr>
          <w:rFonts w:eastAsiaTheme="minorEastAsia"/>
          <w:bCs/>
          <w:lang w:val="en-GB" w:eastAsia="zh-CN"/>
        </w:rPr>
        <w:t xml:space="preserve"> is the</w:t>
      </w:r>
      <w:r w:rsidRPr="00483827">
        <w:rPr>
          <w:rFonts w:eastAsiaTheme="minorEastAsia" w:hint="eastAsia"/>
          <w:bCs/>
          <w:lang w:val="en-GB" w:eastAsia="zh-CN"/>
        </w:rPr>
        <w:t xml:space="preserve"> slot offset between the first SL CG resource and </w:t>
      </w:r>
      <m:oMath>
        <m:r>
          <w:rPr>
            <w:rFonts w:ascii="Cambria Math" w:eastAsiaTheme="minorEastAsia" w:hAnsi="Cambria Math"/>
            <w:lang w:val="en-GB" w:eastAsia="zh-CN"/>
          </w:rPr>
          <m:t>referenceSlot_RP</m:t>
        </m:r>
      </m:oMath>
      <w:r w:rsidRPr="00483827">
        <w:rPr>
          <w:rFonts w:eastAsiaTheme="minorEastAsia"/>
          <w:bCs/>
          <w:lang w:val="en-GB" w:eastAsia="zh-CN"/>
        </w:rPr>
        <w:t xml:space="preserve"> </w:t>
      </w:r>
    </w:p>
    <w:p w14:paraId="6A94CC83" w14:textId="58072D25" w:rsidR="00483827" w:rsidRPr="00483827" w:rsidRDefault="00483827" w:rsidP="003601BA">
      <w:pPr>
        <w:pStyle w:val="a0"/>
        <w:numPr>
          <w:ilvl w:val="0"/>
          <w:numId w:val="22"/>
        </w:numPr>
        <w:rPr>
          <w:rFonts w:eastAsiaTheme="minorEastAsia"/>
          <w:bCs/>
          <w:lang w:val="en-GB" w:eastAsia="zh-CN"/>
        </w:rPr>
      </w:pPr>
      <m:oMath>
        <m:r>
          <w:rPr>
            <w:rFonts w:ascii="Cambria Math" w:eastAsiaTheme="minorEastAsia" w:hAnsi="Cambria Math"/>
            <w:lang w:val="en-GB" w:eastAsia="zh-CN"/>
          </w:rPr>
          <m:t>sl_periodCG_RP</m:t>
        </m:r>
      </m:oMath>
      <w:r w:rsidRPr="00483827">
        <w:rPr>
          <w:rFonts w:eastAsiaTheme="minorEastAsia"/>
          <w:bCs/>
          <w:lang w:val="en-GB" w:eastAsia="zh-CN"/>
        </w:rPr>
        <w:t xml:space="preserve"> is the period of SL CG resources. Please refer to equation (</w:t>
      </w:r>
      <w:r w:rsidR="006B5609">
        <w:rPr>
          <w:rFonts w:eastAsiaTheme="minorEastAsia"/>
          <w:bCs/>
          <w:lang w:val="en-GB" w:eastAsia="zh-CN"/>
        </w:rPr>
        <w:t>1</w:t>
      </w:r>
      <w:r w:rsidRPr="00483827">
        <w:rPr>
          <w:rFonts w:eastAsiaTheme="minorEastAsia"/>
          <w:bCs/>
          <w:lang w:val="en-GB" w:eastAsia="zh-CN"/>
        </w:rPr>
        <w:t>)</w:t>
      </w:r>
    </w:p>
    <w:p w14:paraId="6976A9DC" w14:textId="1702F591" w:rsidR="00483827" w:rsidRPr="00483827" w:rsidRDefault="00483827" w:rsidP="003601BA">
      <w:pPr>
        <w:pStyle w:val="a0"/>
        <w:numPr>
          <w:ilvl w:val="0"/>
          <w:numId w:val="22"/>
        </w:numPr>
        <w:rPr>
          <w:rFonts w:eastAsiaTheme="minorEastAsia"/>
          <w:bCs/>
          <w:lang w:val="en-GB" w:eastAsia="zh-CN"/>
        </w:rPr>
      </w:pPr>
      <w:proofErr w:type="spellStart"/>
      <w:r w:rsidRPr="00483827">
        <w:rPr>
          <w:rFonts w:eastAsiaTheme="minorEastAsia"/>
          <w:bCs/>
          <w:lang w:val="en-GB" w:eastAsia="zh-CN"/>
        </w:rPr>
        <w:t>Current_slot</w:t>
      </w:r>
      <w:proofErr w:type="spellEnd"/>
      <w:r w:rsidRPr="00483827">
        <w:rPr>
          <w:rFonts w:eastAsiaTheme="minorEastAsia"/>
          <w:bCs/>
          <w:lang w:val="en-GB" w:eastAsia="zh-CN"/>
        </w:rPr>
        <w:t xml:space="preserve"> is the logical slot index in the resource pool within SFN period, it is within [0, </w:t>
      </w:r>
      <m:oMath>
        <m:sSubSup>
          <m:sSubSupPr>
            <m:ctrlPr>
              <w:rPr>
                <w:rFonts w:ascii="Cambria Math" w:eastAsiaTheme="minorEastAsia" w:hAnsi="Cambria Math"/>
                <w:bCs/>
                <w:lang w:val="en-GB" w:eastAsia="zh-CN"/>
              </w:rPr>
            </m:ctrlPr>
          </m:sSubSup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slot</m:t>
            </m:r>
          </m:sub>
          <m:sup>
            <m:r>
              <m:rPr>
                <m:sty m:val="bi"/>
              </m:rPr>
              <w:rPr>
                <w:rFonts w:ascii="Cambria Math" w:eastAsiaTheme="minorEastAsia" w:hAnsi="Cambria Math"/>
                <w:lang w:val="en-GB" w:eastAsia="zh-CN"/>
              </w:rPr>
              <m:t>RP</m:t>
            </m:r>
          </m:sup>
        </m:sSubSup>
        <m:r>
          <m:rPr>
            <m:sty m:val="p"/>
          </m:rPr>
          <w:rPr>
            <w:rFonts w:ascii="Cambria Math" w:eastAsiaTheme="minorEastAsia" w:hAnsi="Cambria Math"/>
            <w:lang w:val="en-GB" w:eastAsia="zh-CN"/>
          </w:rPr>
          <m:t>-</m:t>
        </m:r>
        <m:r>
          <m:rPr>
            <m:sty m:val="b"/>
          </m:rPr>
          <w:rPr>
            <w:rFonts w:ascii="Cambria Math" w:eastAsiaTheme="minorEastAsia" w:hAnsi="Cambria Math"/>
            <w:lang w:val="en-GB" w:eastAsia="zh-CN"/>
          </w:rPr>
          <m:t>1</m:t>
        </m:r>
      </m:oMath>
      <w:r w:rsidRPr="00483827">
        <w:rPr>
          <w:rFonts w:eastAsiaTheme="minorEastAsia"/>
          <w:bCs/>
          <w:lang w:val="en-GB" w:eastAsia="zh-CN"/>
        </w:rPr>
        <w:t>]</w:t>
      </w:r>
    </w:p>
    <w:p w14:paraId="085F48D3" w14:textId="77777777" w:rsidR="00483827" w:rsidRPr="00483827" w:rsidRDefault="00483827" w:rsidP="003601BA">
      <w:pPr>
        <w:pStyle w:val="a0"/>
        <w:numPr>
          <w:ilvl w:val="0"/>
          <w:numId w:val="22"/>
        </w:numPr>
        <w:rPr>
          <w:rFonts w:eastAsiaTheme="minorEastAsia"/>
          <w:bCs/>
          <w:lang w:val="en-GB" w:eastAsia="zh-CN"/>
        </w:rPr>
      </w:pPr>
      <w:r w:rsidRPr="00483827">
        <w:rPr>
          <w:rFonts w:eastAsiaTheme="minorEastAsia"/>
          <w:bCs/>
          <w:lang w:val="en-GB" w:eastAsia="zh-CN"/>
        </w:rPr>
        <w:t>S is the number of CG radio resource, S&gt;=0</w:t>
      </w:r>
    </w:p>
    <w:p w14:paraId="4A796958" w14:textId="7F28B90C" w:rsidR="00483827" w:rsidRPr="00483827" w:rsidRDefault="00483827" w:rsidP="003601BA">
      <w:pPr>
        <w:pStyle w:val="a0"/>
        <w:numPr>
          <w:ilvl w:val="0"/>
          <w:numId w:val="22"/>
        </w:numPr>
        <w:rPr>
          <w:rFonts w:eastAsiaTheme="minorEastAsia"/>
          <w:bCs/>
          <w:lang w:val="en-GB" w:eastAsia="zh-CN"/>
        </w:rPr>
      </w:pPr>
      <m:oMath>
        <m:r>
          <w:rPr>
            <w:rFonts w:ascii="Cambria Math" w:eastAsiaTheme="minorEastAsia" w:hAnsi="Cambria Math"/>
            <w:lang w:val="en-GB" w:eastAsia="zh-CN"/>
          </w:rPr>
          <m:t>referenceSlot</m:t>
        </m:r>
        <m:r>
          <w:rPr>
            <w:rFonts w:ascii="Cambria Math" w:hAnsi="Cambria Math"/>
            <w:lang w:val="en-GB" w:eastAsia="zh-CN"/>
          </w:rPr>
          <m:t>_RP</m:t>
        </m:r>
      </m:oMath>
      <w:r w:rsidRPr="00483827">
        <w:rPr>
          <w:rFonts w:eastAsiaTheme="minorEastAsia" w:hint="eastAsia"/>
          <w:lang w:val="en-GB" w:eastAsia="zh-CN"/>
        </w:rPr>
        <w:t xml:space="preserve"> </w:t>
      </w:r>
      <w:r w:rsidRPr="00483827">
        <w:rPr>
          <w:rFonts w:eastAsiaTheme="minorEastAsia"/>
          <w:lang w:val="en-GB" w:eastAsia="zh-CN"/>
        </w:rPr>
        <w:t>is either 1</w:t>
      </w:r>
      <w:r w:rsidRPr="00483827">
        <w:rPr>
          <w:rFonts w:eastAsiaTheme="minorEastAsia"/>
          <w:vertAlign w:val="superscript"/>
          <w:lang w:val="en-GB" w:eastAsia="zh-CN"/>
        </w:rPr>
        <w:t>st</w:t>
      </w:r>
      <w:r w:rsidRPr="00483827">
        <w:rPr>
          <w:rFonts w:eastAsiaTheme="minorEastAsia"/>
          <w:lang w:val="en-GB" w:eastAsia="zh-CN"/>
        </w:rPr>
        <w:t xml:space="preserve"> slot within associated resource pool i.e. zero or slot index equal to </w:t>
      </w:r>
      <m:oMath>
        <m:sSubSup>
          <m:sSubSupPr>
            <m:ctrlPr>
              <w:rPr>
                <w:rFonts w:ascii="Cambria Math" w:eastAsiaTheme="minorEastAsia" w:hAnsi="Cambria Math"/>
                <w:b/>
                <w:lang w:val="en-GB"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slot</m:t>
            </m:r>
          </m:sub>
          <m:sup>
            <m:r>
              <m:rPr>
                <m:sty m:val="bi"/>
              </m:rPr>
              <w:rPr>
                <w:rFonts w:ascii="Cambria Math" w:hAnsi="Cambria Math"/>
                <w:lang w:val="en-GB" w:eastAsia="zh-CN"/>
              </w:rPr>
              <m:t>RP</m:t>
            </m:r>
          </m:sup>
        </m:sSubSup>
        <m:r>
          <m:rPr>
            <m:sty m:val="bi"/>
          </m:rPr>
          <w:rPr>
            <w:rFonts w:ascii="Cambria Math" w:hAnsi="Cambria Math"/>
            <w:lang w:val="en-GB" w:eastAsia="zh-CN"/>
          </w:rPr>
          <m:t>/2</m:t>
        </m:r>
      </m:oMath>
    </w:p>
    <w:p w14:paraId="2CD2B176" w14:textId="77777777" w:rsidR="006B5609" w:rsidRDefault="006B5609" w:rsidP="00483827">
      <w:pPr>
        <w:pStyle w:val="a0"/>
        <w:rPr>
          <w:rFonts w:eastAsiaTheme="minorEastAsia"/>
          <w:bCs/>
          <w:lang w:val="en-GB" w:eastAsia="zh-CN"/>
        </w:rPr>
      </w:pPr>
    </w:p>
    <w:p w14:paraId="2ECB32A1" w14:textId="265BDA4E" w:rsidR="00483827" w:rsidRPr="00483827" w:rsidRDefault="00483827" w:rsidP="00483827">
      <w:pPr>
        <w:pStyle w:val="a0"/>
        <w:rPr>
          <w:rFonts w:eastAsiaTheme="minorEastAsia"/>
          <w:bCs/>
          <w:lang w:val="en-GB" w:eastAsia="zh-CN"/>
        </w:rPr>
      </w:pPr>
      <w:r w:rsidRPr="00483827">
        <w:rPr>
          <w:rFonts w:eastAsiaTheme="minorEastAsia"/>
          <w:bCs/>
          <w:lang w:val="en-GB" w:eastAsia="zh-CN"/>
        </w:rPr>
        <w:t>For CG type2, the equation is as following:</w:t>
      </w:r>
    </w:p>
    <w:p w14:paraId="44622647" w14:textId="675FF2D9" w:rsidR="00483827" w:rsidRPr="00483827" w:rsidRDefault="00483827" w:rsidP="006B5609">
      <w:pPr>
        <w:pStyle w:val="a0"/>
        <w:jc w:val="center"/>
        <w:rPr>
          <w:b/>
          <w:lang w:val="en-GB" w:eastAsia="zh-CN"/>
        </w:rPr>
      </w:pPr>
      <m:oMath>
        <m:r>
          <m:rPr>
            <m:sty m:val="p"/>
          </m:rPr>
          <w:rPr>
            <w:rFonts w:ascii="Cambria Math" w:hAnsi="Cambria Math"/>
            <w:lang w:val="en-GB" w:eastAsia="zh-CN"/>
          </w:rPr>
          <m:t>Current_slot</m:t>
        </m:r>
        <m:r>
          <m:rPr>
            <m:sty m:val="b"/>
          </m:rPr>
          <w:rPr>
            <w:rFonts w:ascii="Cambria Math" w:hAnsi="Cambria Math"/>
            <w:lang w:val="en-GB" w:eastAsia="zh-CN"/>
          </w:rPr>
          <m:t>=</m:t>
        </m:r>
        <m:d>
          <m:dPr>
            <m:ctrlPr>
              <w:rPr>
                <w:rFonts w:ascii="Cambria Math" w:eastAsiaTheme="minorEastAsia" w:hAnsi="Cambria Math"/>
                <w:b/>
                <w:lang w:val="en-GB" w:eastAsia="zh-CN"/>
              </w:rPr>
            </m:ctrlPr>
          </m:dPr>
          <m:e>
            <m:r>
              <w:rPr>
                <w:rFonts w:ascii="Cambria Math" w:eastAsiaTheme="minorEastAsia" w:hAnsi="Cambria Math"/>
                <w:lang w:val="en-GB" w:eastAsia="zh-CN"/>
              </w:rPr>
              <m:t>Slot_start</m:t>
            </m:r>
            <m:r>
              <m:rPr>
                <m:sty m:val="b"/>
              </m:rPr>
              <w:rPr>
                <w:rFonts w:ascii="Cambria Math" w:hAnsi="Cambria Math"/>
                <w:lang w:val="en-GB" w:eastAsia="zh-CN"/>
              </w:rPr>
              <m:t>+</m:t>
            </m:r>
            <m:r>
              <m:rPr>
                <m:sty m:val="p"/>
              </m:rPr>
              <w:rPr>
                <w:rFonts w:ascii="Cambria Math" w:hAnsi="Cambria Math"/>
                <w:lang w:val="en-GB" w:eastAsia="zh-CN"/>
              </w:rPr>
              <m:t>S</m:t>
            </m:r>
            <m:r>
              <m:rPr>
                <m:sty m:val="b"/>
              </m:rPr>
              <w:rPr>
                <w:rFonts w:ascii="Cambria Math" w:hAnsi="Cambria Math"/>
                <w:lang w:val="en-GB" w:eastAsia="zh-CN"/>
              </w:rPr>
              <m:t>×</m:t>
            </m:r>
            <m:r>
              <w:rPr>
                <w:rFonts w:ascii="Cambria Math" w:eastAsiaTheme="minorEastAsia" w:hAnsi="Cambria Math"/>
                <w:lang w:val="en-GB" w:eastAsia="zh-CN"/>
              </w:rPr>
              <m:t>sl_periodCG_RP</m:t>
            </m:r>
          </m:e>
        </m:d>
        <m:r>
          <m:rPr>
            <m:sty m:val="p"/>
          </m:rPr>
          <w:rPr>
            <w:rFonts w:ascii="Cambria Math" w:hAnsi="Cambria Math"/>
            <w:lang w:val="en-GB" w:eastAsia="zh-CN"/>
          </w:rPr>
          <m:t xml:space="preserve">modulo </m:t>
        </m:r>
        <m:sSubSup>
          <m:sSubSupPr>
            <m:ctrlPr>
              <w:rPr>
                <w:rFonts w:ascii="Cambria Math" w:eastAsiaTheme="minorEastAsia" w:hAnsi="Cambria Math"/>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RP</m:t>
            </m:r>
          </m:sup>
        </m:sSubSup>
      </m:oMath>
      <w:r w:rsidRPr="00483827">
        <w:rPr>
          <w:rFonts w:hint="eastAsia"/>
          <w:b/>
          <w:lang w:val="en-GB" w:eastAsia="zh-CN"/>
        </w:rPr>
        <w:t xml:space="preserve"> </w:t>
      </w:r>
      <w:r w:rsidR="006B5609">
        <w:rPr>
          <w:b/>
          <w:lang w:val="en-GB" w:eastAsia="zh-CN"/>
        </w:rPr>
        <w:t xml:space="preserve">         </w:t>
      </w:r>
      <w:r w:rsidRPr="00483827">
        <w:rPr>
          <w:lang w:val="en-GB" w:eastAsia="zh-CN"/>
        </w:rPr>
        <w:t>(</w:t>
      </w:r>
      <w:r>
        <w:rPr>
          <w:lang w:val="en-GB" w:eastAsia="zh-CN"/>
        </w:rPr>
        <w:t>3</w:t>
      </w:r>
      <w:r w:rsidRPr="00483827">
        <w:rPr>
          <w:lang w:val="en-GB" w:eastAsia="zh-CN"/>
        </w:rPr>
        <w:t>)</w:t>
      </w:r>
    </w:p>
    <w:p w14:paraId="046338D4" w14:textId="7973FC51" w:rsidR="00483827" w:rsidRPr="00483827" w:rsidRDefault="00483827" w:rsidP="00483827">
      <w:pPr>
        <w:pStyle w:val="a0"/>
        <w:rPr>
          <w:rFonts w:eastAsiaTheme="minorEastAsia"/>
          <w:bCs/>
          <w:lang w:val="en-GB" w:eastAsia="zh-CN"/>
        </w:rPr>
      </w:pPr>
      <w:r w:rsidRPr="00483827">
        <w:rPr>
          <w:rFonts w:eastAsiaTheme="minorEastAsia"/>
          <w:bCs/>
          <w:lang w:val="en-GB" w:eastAsia="zh-CN"/>
        </w:rPr>
        <w:t xml:space="preserve">Where parameters </w:t>
      </w:r>
      <w:proofErr w:type="spellStart"/>
      <w:r w:rsidR="006B5609" w:rsidRPr="006B5609">
        <w:rPr>
          <w:rFonts w:eastAsiaTheme="minorEastAsia"/>
          <w:bCs/>
          <w:i/>
          <w:iCs/>
          <w:lang w:val="en-GB" w:eastAsia="zh-CN"/>
        </w:rPr>
        <w:t>C</w:t>
      </w:r>
      <w:r w:rsidRPr="00483827">
        <w:rPr>
          <w:rFonts w:eastAsiaTheme="minorEastAsia"/>
          <w:bCs/>
          <w:i/>
          <w:iCs/>
          <w:lang w:val="en-GB" w:eastAsia="zh-CN"/>
        </w:rPr>
        <w:t>urrent_slot</w:t>
      </w:r>
      <w:proofErr w:type="spellEnd"/>
      <w:r w:rsidRPr="00483827">
        <w:rPr>
          <w:rFonts w:eastAsiaTheme="minorEastAsia"/>
          <w:bCs/>
          <w:i/>
          <w:iCs/>
          <w:lang w:val="en-GB" w:eastAsia="zh-CN"/>
        </w:rPr>
        <w:t xml:space="preserve">, S, </w:t>
      </w:r>
      <w:proofErr w:type="spellStart"/>
      <w:r w:rsidRPr="00483827">
        <w:rPr>
          <w:rFonts w:eastAsiaTheme="minorEastAsia"/>
          <w:bCs/>
          <w:i/>
          <w:iCs/>
          <w:lang w:val="en-GB" w:eastAsia="zh-CN"/>
        </w:rPr>
        <w:t>sl_periodCG_RP</w:t>
      </w:r>
      <w:proofErr w:type="spellEnd"/>
      <w:r w:rsidR="006B5609">
        <w:rPr>
          <w:rFonts w:eastAsiaTheme="minorEastAsia"/>
          <w:bCs/>
          <w:lang w:val="en-GB" w:eastAsia="zh-CN"/>
        </w:rPr>
        <w:t xml:space="preserve">, </w:t>
      </w:r>
      <w:r w:rsidRPr="00483827">
        <w:rPr>
          <w:rFonts w:eastAsiaTheme="minorEastAsia"/>
          <w:bCs/>
          <w:lang w:val="en-GB" w:eastAsia="zh-CN"/>
        </w:rPr>
        <w:t xml:space="preserve"> </w:t>
      </w:r>
      <m:oMath>
        <m:sSubSup>
          <m:sSubSupPr>
            <m:ctrlPr>
              <w:rPr>
                <w:rFonts w:ascii="Cambria Math" w:eastAsiaTheme="minorEastAsia" w:hAnsi="Cambria Math"/>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RP</m:t>
            </m:r>
          </m:sup>
        </m:sSubSup>
      </m:oMath>
      <w:r w:rsidR="006B5609">
        <w:rPr>
          <w:rFonts w:eastAsiaTheme="minorEastAsia" w:hint="eastAsia"/>
          <w:lang w:val="en-GB" w:eastAsia="zh-CN"/>
        </w:rPr>
        <w:t xml:space="preserve"> </w:t>
      </w:r>
      <w:r w:rsidRPr="00483827">
        <w:rPr>
          <w:rFonts w:eastAsiaTheme="minorEastAsia"/>
          <w:bCs/>
          <w:lang w:val="en-GB" w:eastAsia="zh-CN"/>
        </w:rPr>
        <w:t>ha</w:t>
      </w:r>
      <w:r w:rsidR="006B5609">
        <w:rPr>
          <w:rFonts w:eastAsiaTheme="minorEastAsia"/>
          <w:bCs/>
          <w:lang w:val="en-GB" w:eastAsia="zh-CN"/>
        </w:rPr>
        <w:t>ve</w:t>
      </w:r>
      <w:r w:rsidRPr="00483827">
        <w:rPr>
          <w:rFonts w:eastAsiaTheme="minorEastAsia"/>
          <w:bCs/>
          <w:lang w:val="en-GB" w:eastAsia="zh-CN"/>
        </w:rPr>
        <w:t xml:space="preserve"> same meaning of equation (</w:t>
      </w:r>
      <w:r w:rsidR="006B5609">
        <w:rPr>
          <w:rFonts w:eastAsiaTheme="minorEastAsia"/>
          <w:bCs/>
          <w:lang w:val="en-GB" w:eastAsia="zh-CN"/>
        </w:rPr>
        <w:t>2</w:t>
      </w:r>
      <w:r w:rsidRPr="00483827">
        <w:rPr>
          <w:rFonts w:eastAsiaTheme="minorEastAsia"/>
          <w:bCs/>
          <w:lang w:val="en-GB" w:eastAsia="zh-CN"/>
        </w:rPr>
        <w:t>)</w:t>
      </w:r>
      <w:r w:rsidRPr="00483827">
        <w:rPr>
          <w:rFonts w:eastAsiaTheme="minorEastAsia" w:hint="eastAsia"/>
          <w:bCs/>
          <w:lang w:val="en-GB" w:eastAsia="zh-CN"/>
        </w:rPr>
        <w:t>.</w:t>
      </w:r>
      <w:r w:rsidRPr="00483827">
        <w:rPr>
          <w:rFonts w:eastAsiaTheme="minorEastAsia"/>
          <w:bCs/>
          <w:lang w:val="en-GB" w:eastAsia="zh-CN"/>
        </w:rPr>
        <w:t xml:space="preserve"> And </w:t>
      </w:r>
      <w:proofErr w:type="spellStart"/>
      <w:r w:rsidR="006B5609" w:rsidRPr="006B5609">
        <w:rPr>
          <w:rFonts w:eastAsiaTheme="minorEastAsia"/>
          <w:bCs/>
          <w:i/>
          <w:iCs/>
          <w:lang w:val="en-GB" w:eastAsia="zh-CN"/>
        </w:rPr>
        <w:t>S</w:t>
      </w:r>
      <w:r w:rsidRPr="00483827">
        <w:rPr>
          <w:rFonts w:eastAsiaTheme="minorEastAsia"/>
          <w:bCs/>
          <w:i/>
          <w:iCs/>
          <w:lang w:val="en-GB" w:eastAsia="zh-CN"/>
        </w:rPr>
        <w:t>lot_start</w:t>
      </w:r>
      <w:proofErr w:type="spellEnd"/>
      <w:r w:rsidRPr="00483827">
        <w:rPr>
          <w:rFonts w:eastAsiaTheme="minorEastAsia"/>
          <w:bCs/>
          <w:i/>
          <w:iCs/>
          <w:lang w:val="en-GB" w:eastAsia="zh-CN"/>
        </w:rPr>
        <w:t xml:space="preserve"> </w:t>
      </w:r>
      <w:r w:rsidRPr="00483827">
        <w:rPr>
          <w:rFonts w:eastAsiaTheme="minorEastAsia"/>
          <w:bCs/>
          <w:lang w:val="en-GB" w:eastAsia="zh-CN"/>
        </w:rPr>
        <w:t xml:space="preserve">refer </w:t>
      </w:r>
      <w:r w:rsidR="006B5609">
        <w:rPr>
          <w:rFonts w:eastAsiaTheme="minorEastAsia"/>
          <w:bCs/>
          <w:lang w:val="en-GB" w:eastAsia="zh-CN"/>
        </w:rPr>
        <w:t xml:space="preserve">to </w:t>
      </w:r>
      <w:r w:rsidRPr="00483827">
        <w:rPr>
          <w:rFonts w:eastAsiaTheme="minorEastAsia"/>
          <w:bCs/>
          <w:lang w:val="en-GB" w:eastAsia="zh-CN"/>
        </w:rPr>
        <w:t xml:space="preserve">the slot index </w:t>
      </w:r>
      <w:r w:rsidRPr="00483827">
        <w:rPr>
          <w:rFonts w:eastAsiaTheme="minorEastAsia"/>
          <w:lang w:val="en-GB" w:eastAsia="zh-CN"/>
        </w:rPr>
        <w:t>of the first transmission opportunity of PSSCH where the configured sidelink grant was (re-)initialised</w:t>
      </w:r>
    </w:p>
    <w:p w14:paraId="713CCAFB" w14:textId="5FDD5AF2" w:rsidR="00552456" w:rsidRDefault="00552456" w:rsidP="00F020CA">
      <w:pPr>
        <w:pStyle w:val="a0"/>
        <w:rPr>
          <w:rFonts w:eastAsiaTheme="minorEastAsia"/>
          <w:lang w:eastAsia="zh-CN"/>
        </w:rPr>
      </w:pPr>
    </w:p>
    <w:p w14:paraId="49F6E93A" w14:textId="2A2F1CCE" w:rsidR="00AC7AF5" w:rsidRPr="00AC69DF" w:rsidRDefault="00AC7AF5" w:rsidP="00F020CA">
      <w:pPr>
        <w:pStyle w:val="a0"/>
        <w:rPr>
          <w:rFonts w:eastAsiaTheme="minorEastAsia"/>
          <w:b/>
          <w:bCs/>
          <w:iCs/>
          <w:lang w:eastAsia="zh-CN"/>
        </w:rPr>
      </w:pPr>
      <w:r w:rsidRPr="00AC69DF">
        <w:rPr>
          <w:rFonts w:eastAsiaTheme="minorEastAsia" w:hint="eastAsia"/>
          <w:b/>
          <w:bCs/>
          <w:lang w:eastAsia="zh-CN"/>
        </w:rPr>
        <w:t>P</w:t>
      </w:r>
      <w:r w:rsidRPr="00AC69DF">
        <w:rPr>
          <w:rFonts w:eastAsiaTheme="minorEastAsia"/>
          <w:b/>
          <w:bCs/>
          <w:lang w:eastAsia="zh-CN"/>
        </w:rPr>
        <w:t xml:space="preserve">roposal 1: To agree with Alt2: </w:t>
      </w:r>
      <w:r w:rsidRPr="00AC69DF">
        <w:rPr>
          <w:rFonts w:eastAsiaTheme="minorEastAsia"/>
          <w:b/>
          <w:bCs/>
          <w:iCs/>
          <w:lang w:eastAsia="zh-CN"/>
        </w:rPr>
        <w:t>change the spirit of the formula as such that slots are indexed within the associated resource pool.</w:t>
      </w:r>
    </w:p>
    <w:p w14:paraId="550184A4" w14:textId="7A8D195D" w:rsidR="001E5770" w:rsidRPr="005F08F3" w:rsidRDefault="00AC7AF5" w:rsidP="001E5770">
      <w:pPr>
        <w:pStyle w:val="a0"/>
        <w:rPr>
          <w:rFonts w:eastAsiaTheme="minorEastAsia"/>
          <w:b/>
          <w:bCs/>
          <w:lang w:eastAsia="zh-CN"/>
        </w:rPr>
      </w:pPr>
      <w:r w:rsidRPr="00AC69DF">
        <w:rPr>
          <w:rFonts w:eastAsiaTheme="minorEastAsia"/>
          <w:b/>
          <w:bCs/>
          <w:iCs/>
          <w:lang w:eastAsia="zh-CN"/>
        </w:rPr>
        <w:t xml:space="preserve">Proposal 2: </w:t>
      </w:r>
      <w:r w:rsidR="00AC69DF" w:rsidRPr="00AC69DF">
        <w:rPr>
          <w:rFonts w:eastAsiaTheme="minorEastAsia"/>
          <w:b/>
          <w:bCs/>
          <w:iCs/>
          <w:lang w:eastAsia="zh-CN"/>
        </w:rPr>
        <w:t xml:space="preserve">To agree with formula (1)(2)(3) to determine the CG resources for type-1 and type-2 CG. </w:t>
      </w:r>
    </w:p>
    <w:p w14:paraId="53AA7ACF" w14:textId="5C638A9B" w:rsidR="006F409D" w:rsidRDefault="006F409D" w:rsidP="006F409D">
      <w:pPr>
        <w:pStyle w:val="1"/>
      </w:pPr>
      <w:r>
        <w:t>HARQ reporting related issues</w:t>
      </w:r>
    </w:p>
    <w:p w14:paraId="0A173E7D" w14:textId="7CC9027B" w:rsidR="006272FB" w:rsidRDefault="006272FB" w:rsidP="006272FB">
      <w:pPr>
        <w:pStyle w:val="1"/>
        <w:numPr>
          <w:ilvl w:val="1"/>
          <w:numId w:val="1"/>
        </w:numPr>
        <w:rPr>
          <w:rFonts w:ascii="Times New Roman" w:hAnsi="Times New Roman" w:cs="Times New Roman"/>
          <w:sz w:val="21"/>
        </w:rPr>
      </w:pPr>
      <w:r w:rsidRPr="006272FB">
        <w:rPr>
          <w:rFonts w:ascii="Times New Roman" w:hAnsi="Times New Roman" w:cs="Times New Roman"/>
          <w:sz w:val="21"/>
        </w:rPr>
        <w:t>The case of reaching the maximum number of HARQ re-transmissions for a TB</w:t>
      </w:r>
    </w:p>
    <w:p w14:paraId="23D99E40" w14:textId="618C6047" w:rsidR="00411E43" w:rsidRDefault="00411E43" w:rsidP="006F409D">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was agreed in RAN1#100-e</w:t>
      </w:r>
      <w:r w:rsidR="00AC69DF">
        <w:rPr>
          <w:rFonts w:eastAsiaTheme="minorEastAsia"/>
          <w:lang w:eastAsia="zh-CN"/>
        </w:rPr>
        <w:t xml:space="preserve"> [4]</w:t>
      </w:r>
      <w:r>
        <w:rPr>
          <w:rFonts w:eastAsiaTheme="minorEastAsia"/>
          <w:lang w:eastAsia="zh-CN"/>
        </w:rPr>
        <w:t>:</w:t>
      </w:r>
    </w:p>
    <w:p w14:paraId="68818547" w14:textId="77777777" w:rsidR="00411E43" w:rsidRPr="00182EA0" w:rsidRDefault="00411E43" w:rsidP="00411E43">
      <w:pPr>
        <w:rPr>
          <w:rFonts w:eastAsia="等线"/>
          <w:i/>
          <w:szCs w:val="20"/>
          <w:highlight w:val="darkYellow"/>
        </w:rPr>
      </w:pPr>
      <w:r w:rsidRPr="00182EA0">
        <w:rPr>
          <w:rFonts w:eastAsia="等线"/>
          <w:i/>
          <w:szCs w:val="20"/>
          <w:highlight w:val="darkYellow"/>
        </w:rPr>
        <w:t>Working assumption (Q5):</w:t>
      </w:r>
    </w:p>
    <w:p w14:paraId="4BE2E5B6" w14:textId="77777777" w:rsidR="00411E43" w:rsidRPr="00182EA0" w:rsidRDefault="00411E43" w:rsidP="00411E43">
      <w:pPr>
        <w:rPr>
          <w:i/>
          <w:szCs w:val="20"/>
        </w:rPr>
      </w:pPr>
      <w:r w:rsidRPr="00182EA0">
        <w:rPr>
          <w:i/>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014F46B6" w14:textId="77777777" w:rsidR="00411E43" w:rsidRPr="00411E43" w:rsidRDefault="00411E43" w:rsidP="006F409D">
      <w:pPr>
        <w:pStyle w:val="a0"/>
        <w:rPr>
          <w:rFonts w:eastAsiaTheme="minorEastAsia"/>
          <w:lang w:eastAsia="zh-CN"/>
        </w:rPr>
      </w:pPr>
    </w:p>
    <w:p w14:paraId="77FC24F9" w14:textId="785286B6" w:rsidR="00411E43" w:rsidRDefault="00411E43" w:rsidP="006F409D">
      <w:pPr>
        <w:pStyle w:val="a0"/>
        <w:rPr>
          <w:rFonts w:eastAsiaTheme="minorEastAsia"/>
          <w:lang w:eastAsia="zh-CN"/>
        </w:rPr>
      </w:pPr>
      <w:r>
        <w:rPr>
          <w:rFonts w:eastAsiaTheme="minorEastAsia" w:hint="eastAsia"/>
          <w:lang w:eastAsia="zh-CN"/>
        </w:rPr>
        <w:lastRenderedPageBreak/>
        <w:t>The working assumption was confirmed in RAN1#100bis-e</w:t>
      </w:r>
      <w:r w:rsidR="00AC69DF">
        <w:rPr>
          <w:rFonts w:eastAsiaTheme="minorEastAsia"/>
          <w:lang w:eastAsia="zh-CN"/>
        </w:rPr>
        <w:t xml:space="preserve"> [1]</w:t>
      </w:r>
      <w:r>
        <w:rPr>
          <w:rFonts w:eastAsiaTheme="minorEastAsia"/>
          <w:lang w:eastAsia="zh-CN"/>
        </w:rPr>
        <w:t>:</w:t>
      </w:r>
    </w:p>
    <w:p w14:paraId="6C520AFF" w14:textId="77777777" w:rsidR="00182EA0" w:rsidRPr="00182EA0" w:rsidRDefault="00182EA0" w:rsidP="00182EA0">
      <w:pPr>
        <w:rPr>
          <w:rFonts w:ascii="Calibri" w:hAnsi="Calibri"/>
          <w:i/>
          <w:szCs w:val="20"/>
          <w:highlight w:val="green"/>
        </w:rPr>
      </w:pPr>
      <w:r w:rsidRPr="00182EA0">
        <w:rPr>
          <w:i/>
          <w:szCs w:val="20"/>
          <w:highlight w:val="green"/>
        </w:rPr>
        <w:t>Agreements:</w:t>
      </w:r>
    </w:p>
    <w:p w14:paraId="227CB7F3" w14:textId="77777777" w:rsidR="00182EA0" w:rsidRPr="00182EA0" w:rsidRDefault="00182EA0" w:rsidP="003601BA">
      <w:pPr>
        <w:numPr>
          <w:ilvl w:val="0"/>
          <w:numId w:val="14"/>
        </w:numPr>
        <w:rPr>
          <w:i/>
          <w:szCs w:val="20"/>
        </w:rPr>
      </w:pPr>
      <w:r w:rsidRPr="00182EA0">
        <w:rPr>
          <w:i/>
          <w:szCs w:val="20"/>
        </w:rPr>
        <w:t xml:space="preserve">The working assumption (as in proposal 3 in the summary) from RAN1#100-e is confirmed. </w:t>
      </w:r>
    </w:p>
    <w:p w14:paraId="0A193313" w14:textId="25A99A8E" w:rsidR="00411E43" w:rsidRDefault="00411E43" w:rsidP="006F409D">
      <w:pPr>
        <w:pStyle w:val="a0"/>
        <w:rPr>
          <w:rFonts w:eastAsiaTheme="minorEastAsia"/>
          <w:lang w:eastAsia="zh-CN"/>
        </w:rPr>
      </w:pPr>
    </w:p>
    <w:p w14:paraId="769AF2AE" w14:textId="120FBBA4" w:rsidR="00182EA0" w:rsidRPr="00182EA0" w:rsidRDefault="00182EA0" w:rsidP="006F409D">
      <w:pPr>
        <w:pStyle w:val="a0"/>
        <w:rPr>
          <w:rFonts w:eastAsiaTheme="minorEastAsia"/>
          <w:lang w:eastAsia="zh-CN"/>
        </w:rPr>
      </w:pPr>
      <w:r>
        <w:rPr>
          <w:rFonts w:eastAsiaTheme="minorEastAsia"/>
          <w:lang w:eastAsia="zh-CN"/>
        </w:rPr>
        <w:t>In RAN1#99, we have the following agreements</w:t>
      </w:r>
      <w:r w:rsidR="00AC69DF">
        <w:rPr>
          <w:rFonts w:eastAsiaTheme="minorEastAsia"/>
          <w:lang w:eastAsia="zh-CN"/>
        </w:rPr>
        <w:t xml:space="preserve"> [5]</w:t>
      </w:r>
      <w:r>
        <w:rPr>
          <w:rFonts w:eastAsiaTheme="minorEastAsia"/>
          <w:lang w:eastAsia="zh-CN"/>
        </w:rPr>
        <w:t xml:space="preserve">: </w:t>
      </w:r>
    </w:p>
    <w:p w14:paraId="5167B11A" w14:textId="77777777" w:rsidR="006272FB" w:rsidRPr="004243B1" w:rsidRDefault="006272FB" w:rsidP="006272FB">
      <w:pPr>
        <w:rPr>
          <w:rFonts w:ascii="Times" w:hAnsi="Times"/>
          <w:i/>
          <w:szCs w:val="20"/>
        </w:rPr>
      </w:pPr>
      <w:r w:rsidRPr="004243B1">
        <w:rPr>
          <w:i/>
          <w:szCs w:val="20"/>
          <w:highlight w:val="green"/>
        </w:rPr>
        <w:t>Agreements</w:t>
      </w:r>
      <w:r w:rsidRPr="004243B1">
        <w:rPr>
          <w:i/>
          <w:szCs w:val="20"/>
        </w:rPr>
        <w:t>:</w:t>
      </w:r>
    </w:p>
    <w:p w14:paraId="1202174D" w14:textId="77777777" w:rsidR="006272FB" w:rsidRPr="004243B1" w:rsidRDefault="006272FB" w:rsidP="003601BA">
      <w:pPr>
        <w:pStyle w:val="af8"/>
        <w:numPr>
          <w:ilvl w:val="0"/>
          <w:numId w:val="9"/>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 xml:space="preserve">For dynamic grant, the number of retransmissions of a TB is up to the </w:t>
      </w:r>
      <w:proofErr w:type="spellStart"/>
      <w:r w:rsidRPr="004243B1">
        <w:rPr>
          <w:rFonts w:ascii="Times New Roman" w:hAnsi="Times New Roman" w:cs="Times New Roman"/>
          <w:i/>
          <w:sz w:val="20"/>
          <w:szCs w:val="20"/>
        </w:rPr>
        <w:t>gNB</w:t>
      </w:r>
      <w:proofErr w:type="spellEnd"/>
      <w:r w:rsidRPr="004243B1">
        <w:rPr>
          <w:rFonts w:ascii="Times New Roman" w:hAnsi="Times New Roman" w:cs="Times New Roman"/>
          <w:i/>
          <w:sz w:val="20"/>
          <w:szCs w:val="20"/>
        </w:rPr>
        <w:t>.</w:t>
      </w:r>
    </w:p>
    <w:p w14:paraId="7544AB2D" w14:textId="77777777" w:rsidR="006272FB" w:rsidRPr="004243B1" w:rsidRDefault="006272FB" w:rsidP="003601BA">
      <w:pPr>
        <w:pStyle w:val="af8"/>
        <w:numPr>
          <w:ilvl w:val="0"/>
          <w:numId w:val="9"/>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p>
    <w:p w14:paraId="6667E51E" w14:textId="6CA9A0F4" w:rsidR="006272FB" w:rsidRDefault="006272FB" w:rsidP="006272FB">
      <w:pPr>
        <w:pStyle w:val="a0"/>
        <w:rPr>
          <w:rFonts w:eastAsiaTheme="minorEastAsia"/>
          <w:lang w:eastAsia="zh-CN"/>
        </w:rPr>
      </w:pPr>
    </w:p>
    <w:p w14:paraId="4F57C6F5" w14:textId="77777777" w:rsidR="00182EA0" w:rsidRDefault="00182EA0" w:rsidP="006272FB">
      <w:pPr>
        <w:pStyle w:val="a0"/>
        <w:rPr>
          <w:rFonts w:eastAsiaTheme="minorEastAsia"/>
          <w:lang w:eastAsia="zh-CN"/>
        </w:rPr>
      </w:pPr>
      <w:r>
        <w:rPr>
          <w:rFonts w:eastAsiaTheme="minorEastAsia"/>
          <w:lang w:eastAsia="zh-CN"/>
        </w:rPr>
        <w:t xml:space="preserve">Based on the agreement in RAN1#99, the number of retransmissions of a TB is up to </w:t>
      </w:r>
      <w:proofErr w:type="spellStart"/>
      <w:r>
        <w:rPr>
          <w:rFonts w:eastAsiaTheme="minorEastAsia"/>
          <w:lang w:eastAsia="zh-CN"/>
        </w:rPr>
        <w:t>gNB</w:t>
      </w:r>
      <w:proofErr w:type="spellEnd"/>
      <w:r>
        <w:rPr>
          <w:rFonts w:eastAsiaTheme="minorEastAsia"/>
          <w:lang w:eastAsia="zh-CN"/>
        </w:rPr>
        <w:t>. While according to the agreement of RAN1#100b-e, if reaching the</w:t>
      </w:r>
      <w:r w:rsidRPr="00182EA0">
        <w:t xml:space="preserve"> </w:t>
      </w:r>
      <w:r w:rsidRPr="00182EA0">
        <w:rPr>
          <w:rFonts w:eastAsiaTheme="minorEastAsia"/>
          <w:lang w:eastAsia="zh-CN"/>
        </w:rPr>
        <w:t>maximum number of HARQ re-transmissions for a TB, the UE sends one bit on the UL resources for SL HARQ-ACK reporting</w:t>
      </w:r>
      <w:r>
        <w:rPr>
          <w:rFonts w:eastAsiaTheme="minorEastAsia"/>
          <w:lang w:eastAsia="zh-CN"/>
        </w:rPr>
        <w:t>. One key issue should be considered is how the UE knows whether the maximal number of re-transmission is reached or not. Without that, the spec is incomplete.</w:t>
      </w:r>
    </w:p>
    <w:p w14:paraId="2B678D7A" w14:textId="00D2BB55" w:rsidR="00182EA0" w:rsidRDefault="00182EA0" w:rsidP="006272FB">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let the </w:t>
      </w:r>
      <w:proofErr w:type="gramStart"/>
      <w:r>
        <w:rPr>
          <w:rFonts w:eastAsiaTheme="minorEastAsia"/>
          <w:lang w:eastAsia="zh-CN"/>
        </w:rPr>
        <w:t>UE</w:t>
      </w:r>
      <w:proofErr w:type="gramEnd"/>
      <w:r>
        <w:rPr>
          <w:rFonts w:eastAsiaTheme="minorEastAsia"/>
          <w:lang w:eastAsia="zh-CN"/>
        </w:rPr>
        <w:t xml:space="preserve"> know the number of retransmission of a TB, </w:t>
      </w:r>
      <w:proofErr w:type="spellStart"/>
      <w:r>
        <w:rPr>
          <w:rFonts w:eastAsiaTheme="minorEastAsia"/>
          <w:lang w:eastAsia="zh-CN"/>
        </w:rPr>
        <w:t>gNB</w:t>
      </w:r>
      <w:proofErr w:type="spellEnd"/>
      <w:r>
        <w:rPr>
          <w:rFonts w:eastAsiaTheme="minorEastAsia"/>
          <w:lang w:eastAsia="zh-CN"/>
        </w:rPr>
        <w:t xml:space="preserve"> can configure the number of retransmission</w:t>
      </w:r>
      <w:r w:rsidR="00BC081D">
        <w:rPr>
          <w:rFonts w:eastAsiaTheme="minorEastAsia"/>
          <w:lang w:eastAsia="zh-CN"/>
        </w:rPr>
        <w:t xml:space="preserve"> </w:t>
      </w:r>
      <w:r>
        <w:rPr>
          <w:rFonts w:eastAsiaTheme="minorEastAsia"/>
          <w:lang w:eastAsia="zh-CN"/>
        </w:rPr>
        <w:t xml:space="preserve">per priority to UE. </w:t>
      </w:r>
    </w:p>
    <w:p w14:paraId="51990E88" w14:textId="2F695A90" w:rsidR="00C95715" w:rsidRPr="00C95715" w:rsidRDefault="00182EA0" w:rsidP="00C95715">
      <w:pPr>
        <w:pStyle w:val="a0"/>
        <w:rPr>
          <w:rFonts w:eastAsiaTheme="minorEastAsia"/>
          <w:b/>
          <w:lang w:eastAsia="zh-CN"/>
        </w:rPr>
      </w:pPr>
      <w:r w:rsidRPr="00C95715">
        <w:rPr>
          <w:rFonts w:eastAsiaTheme="minorEastAsia"/>
          <w:b/>
          <w:lang w:eastAsia="zh-CN"/>
        </w:rPr>
        <w:t xml:space="preserve">Proposal 3: It supports </w:t>
      </w:r>
      <w:proofErr w:type="spellStart"/>
      <w:r w:rsidRPr="00C95715">
        <w:rPr>
          <w:rFonts w:eastAsiaTheme="minorEastAsia"/>
          <w:b/>
          <w:lang w:eastAsia="zh-CN"/>
        </w:rPr>
        <w:t>gNB</w:t>
      </w:r>
      <w:proofErr w:type="spellEnd"/>
      <w:r w:rsidRPr="00C95715">
        <w:rPr>
          <w:rFonts w:eastAsiaTheme="minorEastAsia"/>
          <w:b/>
          <w:lang w:eastAsia="zh-CN"/>
        </w:rPr>
        <w:t xml:space="preserve"> configuring the maximum of retransmission</w:t>
      </w:r>
      <w:r w:rsidR="00C95715" w:rsidRPr="00C95715">
        <w:rPr>
          <w:rFonts w:eastAsiaTheme="minorEastAsia"/>
          <w:b/>
          <w:lang w:eastAsia="zh-CN"/>
        </w:rPr>
        <w:t xml:space="preserve"> per priority to UE.</w:t>
      </w:r>
    </w:p>
    <w:p w14:paraId="66D9C89F" w14:textId="2DE1FC4E" w:rsidR="003D37CA" w:rsidRDefault="003D37CA" w:rsidP="003D37CA">
      <w:pPr>
        <w:pStyle w:val="1"/>
        <w:numPr>
          <w:ilvl w:val="1"/>
          <w:numId w:val="1"/>
        </w:numPr>
        <w:rPr>
          <w:rFonts w:ascii="Times New Roman" w:hAnsi="Times New Roman" w:cs="Times New Roman"/>
          <w:sz w:val="21"/>
        </w:rPr>
      </w:pPr>
      <w:r w:rsidRPr="006272FB">
        <w:rPr>
          <w:rFonts w:ascii="Times New Roman" w:hAnsi="Times New Roman" w:cs="Times New Roman"/>
          <w:sz w:val="21"/>
        </w:rPr>
        <w:t>The case</w:t>
      </w:r>
      <w:r>
        <w:rPr>
          <w:rFonts w:ascii="Times New Roman" w:hAnsi="Times New Roman" w:cs="Times New Roman"/>
          <w:sz w:val="21"/>
        </w:rPr>
        <w:t xml:space="preserve"> when SL FB is disabled</w:t>
      </w:r>
    </w:p>
    <w:p w14:paraId="073C8E4B" w14:textId="02712B19" w:rsidR="00C95715" w:rsidRPr="00C95715" w:rsidRDefault="00C95715" w:rsidP="003D37CA">
      <w:pPr>
        <w:pStyle w:val="a0"/>
        <w:rPr>
          <w:rFonts w:eastAsiaTheme="minorEastAsia"/>
          <w:lang w:eastAsia="zh-CN"/>
        </w:rPr>
      </w:pP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was agreed in RAN1#100-e:</w:t>
      </w:r>
    </w:p>
    <w:p w14:paraId="1B6CE31F" w14:textId="77777777" w:rsidR="00C95715" w:rsidRPr="001D0354" w:rsidRDefault="00C95715" w:rsidP="00C95715">
      <w:pPr>
        <w:rPr>
          <w:rFonts w:eastAsia="等线"/>
          <w:i/>
          <w:szCs w:val="20"/>
          <w:highlight w:val="darkYellow"/>
        </w:rPr>
      </w:pPr>
      <w:r w:rsidRPr="001D0354">
        <w:rPr>
          <w:rFonts w:eastAsia="等线"/>
          <w:i/>
          <w:szCs w:val="20"/>
          <w:highlight w:val="darkYellow"/>
        </w:rPr>
        <w:t>Working assumption (Q6):</w:t>
      </w:r>
    </w:p>
    <w:p w14:paraId="3B51DC8D" w14:textId="77777777" w:rsidR="00C95715" w:rsidRPr="001D0354" w:rsidRDefault="00C95715" w:rsidP="00C95715">
      <w:pPr>
        <w:rPr>
          <w:i/>
          <w:szCs w:val="20"/>
        </w:rPr>
      </w:pPr>
      <w:r w:rsidRPr="001D0354">
        <w:rPr>
          <w:i/>
          <w:szCs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58C4B762" w14:textId="77777777" w:rsidR="00C95715" w:rsidRPr="00C95715" w:rsidRDefault="00C95715" w:rsidP="003D37CA">
      <w:pPr>
        <w:pStyle w:val="a0"/>
        <w:rPr>
          <w:rFonts w:eastAsiaTheme="minorEastAsia"/>
          <w:lang w:eastAsia="zh-CN"/>
        </w:rPr>
      </w:pPr>
    </w:p>
    <w:p w14:paraId="6C9EB843" w14:textId="77777777" w:rsidR="00C95715" w:rsidRDefault="00C95715" w:rsidP="00C95715">
      <w:pPr>
        <w:pStyle w:val="a0"/>
        <w:rPr>
          <w:rFonts w:eastAsiaTheme="minorEastAsia"/>
          <w:lang w:eastAsia="zh-CN"/>
        </w:rPr>
      </w:pPr>
      <w:r>
        <w:rPr>
          <w:rFonts w:eastAsiaTheme="minorEastAsia" w:hint="eastAsia"/>
          <w:lang w:eastAsia="zh-CN"/>
        </w:rPr>
        <w:t>The working assumption was confirmed in RAN1#100bis-e</w:t>
      </w:r>
      <w:r>
        <w:rPr>
          <w:rFonts w:eastAsiaTheme="minorEastAsia"/>
          <w:lang w:eastAsia="zh-CN"/>
        </w:rPr>
        <w:t>:</w:t>
      </w:r>
    </w:p>
    <w:p w14:paraId="01F789BC" w14:textId="77777777" w:rsidR="00C95715" w:rsidRPr="00C95715" w:rsidRDefault="00C95715" w:rsidP="003D37CA">
      <w:pPr>
        <w:pStyle w:val="a0"/>
        <w:rPr>
          <w:rFonts w:eastAsiaTheme="minorEastAsia"/>
          <w:lang w:eastAsia="zh-CN"/>
        </w:rPr>
      </w:pPr>
    </w:p>
    <w:p w14:paraId="790F5A75" w14:textId="77777777" w:rsidR="00C95715" w:rsidRPr="001D0354" w:rsidRDefault="00C95715" w:rsidP="00C95715">
      <w:pPr>
        <w:rPr>
          <w:i/>
          <w:szCs w:val="20"/>
        </w:rPr>
      </w:pPr>
      <w:r w:rsidRPr="001D0354">
        <w:rPr>
          <w:i/>
          <w:szCs w:val="20"/>
          <w:highlight w:val="green"/>
        </w:rPr>
        <w:t>Agreements</w:t>
      </w:r>
      <w:r w:rsidRPr="001D0354">
        <w:rPr>
          <w:i/>
          <w:szCs w:val="20"/>
        </w:rPr>
        <w:t>:</w:t>
      </w:r>
    </w:p>
    <w:p w14:paraId="5D0E226E" w14:textId="77777777" w:rsidR="00C95715" w:rsidRPr="001D0354" w:rsidRDefault="00C95715" w:rsidP="003601BA">
      <w:pPr>
        <w:numPr>
          <w:ilvl w:val="0"/>
          <w:numId w:val="15"/>
        </w:numPr>
        <w:rPr>
          <w:i/>
          <w:szCs w:val="20"/>
        </w:rPr>
      </w:pPr>
      <w:r w:rsidRPr="001D0354">
        <w:rPr>
          <w:i/>
          <w:szCs w:val="20"/>
        </w:rPr>
        <w:t xml:space="preserve">The working assumption (as in proposal 4 in the summary) from RAN1#100-e is confirmed. </w:t>
      </w:r>
    </w:p>
    <w:p w14:paraId="024BAD68" w14:textId="77777777" w:rsidR="00C95715" w:rsidRPr="001D0354" w:rsidRDefault="00C95715" w:rsidP="003601BA">
      <w:pPr>
        <w:numPr>
          <w:ilvl w:val="1"/>
          <w:numId w:val="15"/>
        </w:numPr>
        <w:rPr>
          <w:i/>
          <w:szCs w:val="20"/>
        </w:rPr>
      </w:pPr>
      <w:r w:rsidRPr="001D0354">
        <w:rPr>
          <w:i/>
          <w:szCs w:val="20"/>
        </w:rPr>
        <w:t xml:space="preserve">If the SL transmission does not use SL HARQ feedback (if supported by RAN2), the UE reports NACK to request further resources for blind retransmission and ACK otherwise. </w:t>
      </w:r>
    </w:p>
    <w:p w14:paraId="0BCB3B0C" w14:textId="77777777" w:rsidR="00C95715" w:rsidRPr="00C95715" w:rsidRDefault="00C95715" w:rsidP="003D37CA">
      <w:pPr>
        <w:pStyle w:val="a0"/>
        <w:rPr>
          <w:rFonts w:eastAsiaTheme="minorEastAsia"/>
          <w:lang w:eastAsia="zh-CN"/>
        </w:rPr>
      </w:pPr>
    </w:p>
    <w:p w14:paraId="6AE3BCF6" w14:textId="70B4EC7B" w:rsidR="00C95715" w:rsidRDefault="00D337CA" w:rsidP="003D37CA">
      <w:pPr>
        <w:pStyle w:val="a0"/>
        <w:rPr>
          <w:rFonts w:eastAsiaTheme="minorEastAsia"/>
          <w:lang w:eastAsia="zh-CN"/>
        </w:rPr>
      </w:pPr>
      <w:r>
        <w:rPr>
          <w:rFonts w:eastAsiaTheme="minorEastAsia"/>
          <w:lang w:eastAsia="zh-CN"/>
        </w:rPr>
        <w:t>F</w:t>
      </w:r>
      <w:r w:rsidR="00C95715">
        <w:rPr>
          <w:rFonts w:eastAsiaTheme="minorEastAsia" w:hint="eastAsia"/>
          <w:lang w:eastAsia="zh-CN"/>
        </w:rPr>
        <w:t xml:space="preserve">or </w:t>
      </w:r>
      <w:r w:rsidR="00C95715">
        <w:rPr>
          <w:rFonts w:eastAsiaTheme="minorEastAsia"/>
          <w:lang w:eastAsia="zh-CN"/>
        </w:rPr>
        <w:t xml:space="preserve">dynamic scheduling, the number of retransmission is up to </w:t>
      </w:r>
      <w:proofErr w:type="spellStart"/>
      <w:r w:rsidR="00C95715">
        <w:rPr>
          <w:rFonts w:eastAsiaTheme="minorEastAsia"/>
          <w:lang w:eastAsia="zh-CN"/>
        </w:rPr>
        <w:t>gNB</w:t>
      </w:r>
      <w:proofErr w:type="spellEnd"/>
      <w:r w:rsidR="00C95715">
        <w:rPr>
          <w:rFonts w:eastAsiaTheme="minorEastAsia"/>
          <w:lang w:eastAsia="zh-CN"/>
        </w:rPr>
        <w:t xml:space="preserve">, no matter SL FB is enabled or disabled. If </w:t>
      </w:r>
      <w:proofErr w:type="spellStart"/>
      <w:r w:rsidR="00C95715">
        <w:rPr>
          <w:rFonts w:eastAsiaTheme="minorEastAsia"/>
          <w:lang w:eastAsia="zh-CN"/>
        </w:rPr>
        <w:t>gNB</w:t>
      </w:r>
      <w:proofErr w:type="spellEnd"/>
      <w:r w:rsidR="00C95715">
        <w:rPr>
          <w:rFonts w:eastAsiaTheme="minorEastAsia"/>
          <w:lang w:eastAsia="zh-CN"/>
        </w:rPr>
        <w:t xml:space="preserve"> allocates resource to UE dynamically,</w:t>
      </w:r>
      <w:r w:rsidR="00BC081D">
        <w:rPr>
          <w:rFonts w:eastAsiaTheme="minorEastAsia"/>
          <w:lang w:eastAsia="zh-CN"/>
        </w:rPr>
        <w:t xml:space="preserve"> and UE disable the SL FB, blind</w:t>
      </w:r>
      <w:r w:rsidR="00C95715">
        <w:rPr>
          <w:rFonts w:eastAsiaTheme="minorEastAsia"/>
          <w:lang w:eastAsia="zh-CN"/>
        </w:rPr>
        <w:t xml:space="preserve"> transmission is used. If the maximum number of retransmission does not reach, UE can report NAC</w:t>
      </w:r>
      <w:r>
        <w:rPr>
          <w:rFonts w:eastAsiaTheme="minorEastAsia"/>
          <w:lang w:eastAsia="zh-CN"/>
        </w:rPr>
        <w:t xml:space="preserve">K to </w:t>
      </w:r>
      <w:proofErr w:type="spellStart"/>
      <w:r>
        <w:rPr>
          <w:rFonts w:eastAsiaTheme="minorEastAsia"/>
          <w:lang w:eastAsia="zh-CN"/>
        </w:rPr>
        <w:t>gNB</w:t>
      </w:r>
      <w:proofErr w:type="spellEnd"/>
      <w:r>
        <w:rPr>
          <w:rFonts w:eastAsiaTheme="minorEastAsia"/>
          <w:lang w:eastAsia="zh-CN"/>
        </w:rPr>
        <w:t xml:space="preserve">, otherwise report ACK. Similar as </w:t>
      </w:r>
      <w:r w:rsidR="00BC081D">
        <w:rPr>
          <w:rFonts w:eastAsiaTheme="minorEastAsia"/>
          <w:lang w:eastAsia="zh-CN"/>
        </w:rPr>
        <w:t xml:space="preserve">discussion in </w:t>
      </w:r>
      <w:r>
        <w:rPr>
          <w:rFonts w:eastAsiaTheme="minorEastAsia"/>
          <w:lang w:eastAsia="zh-CN"/>
        </w:rPr>
        <w:t xml:space="preserve">3.1, the </w:t>
      </w:r>
      <w:proofErr w:type="spellStart"/>
      <w:r>
        <w:rPr>
          <w:rFonts w:eastAsiaTheme="minorEastAsia"/>
          <w:lang w:eastAsia="zh-CN"/>
        </w:rPr>
        <w:t>gNB</w:t>
      </w:r>
      <w:proofErr w:type="spellEnd"/>
      <w:r>
        <w:rPr>
          <w:rFonts w:eastAsiaTheme="minorEastAsia"/>
          <w:lang w:eastAsia="zh-CN"/>
        </w:rPr>
        <w:t xml:space="preserve"> can configure maximum number of retransmissions to UE so that UE can determine whether maximum number of retransmission reaches or not</w:t>
      </w:r>
      <w:r w:rsidR="00BC081D">
        <w:rPr>
          <w:rFonts w:eastAsiaTheme="minorEastAsia"/>
          <w:lang w:eastAsia="zh-CN"/>
        </w:rPr>
        <w:t>, and whether further resources are needed or not</w:t>
      </w:r>
      <w:r>
        <w:rPr>
          <w:rFonts w:eastAsiaTheme="minorEastAsia"/>
          <w:lang w:eastAsia="zh-CN"/>
        </w:rPr>
        <w:t>.</w:t>
      </w:r>
    </w:p>
    <w:p w14:paraId="77AC1ADD" w14:textId="77C40001" w:rsidR="00D337CA" w:rsidRPr="00D337CA" w:rsidRDefault="00D337CA" w:rsidP="003D37CA">
      <w:pPr>
        <w:pStyle w:val="a0"/>
        <w:rPr>
          <w:rFonts w:eastAsiaTheme="minorEastAsia"/>
          <w:b/>
          <w:lang w:eastAsia="zh-CN"/>
        </w:rPr>
      </w:pPr>
      <w:r w:rsidRPr="00D337CA">
        <w:rPr>
          <w:rFonts w:eastAsiaTheme="minorEastAsia"/>
          <w:b/>
          <w:lang w:eastAsia="zh-CN"/>
        </w:rPr>
        <w:t xml:space="preserve">Proposal 4: In case SL FB disabled, UE should report ACK to </w:t>
      </w:r>
      <w:proofErr w:type="spellStart"/>
      <w:r w:rsidRPr="00D337CA">
        <w:rPr>
          <w:rFonts w:eastAsiaTheme="minorEastAsia"/>
          <w:b/>
          <w:lang w:eastAsia="zh-CN"/>
        </w:rPr>
        <w:t>gNB</w:t>
      </w:r>
      <w:proofErr w:type="spellEnd"/>
      <w:r w:rsidRPr="00D337CA">
        <w:rPr>
          <w:rFonts w:eastAsiaTheme="minorEastAsia"/>
          <w:b/>
          <w:lang w:eastAsia="zh-CN"/>
        </w:rPr>
        <w:t xml:space="preserve"> in case reaching maximum number of retransmission</w:t>
      </w:r>
      <w:r w:rsidR="001D7010">
        <w:rPr>
          <w:rFonts w:eastAsiaTheme="minorEastAsia"/>
          <w:b/>
          <w:lang w:eastAsia="zh-CN"/>
        </w:rPr>
        <w:t>s</w:t>
      </w:r>
      <w:r w:rsidRPr="00D337CA">
        <w:rPr>
          <w:rFonts w:eastAsiaTheme="minorEastAsia"/>
          <w:b/>
          <w:lang w:eastAsia="zh-CN"/>
        </w:rPr>
        <w:t xml:space="preserve">, and </w:t>
      </w:r>
      <w:r w:rsidR="006A434E">
        <w:rPr>
          <w:rFonts w:eastAsiaTheme="minorEastAsia"/>
          <w:b/>
          <w:lang w:eastAsia="zh-CN"/>
        </w:rPr>
        <w:t>N</w:t>
      </w:r>
      <w:r w:rsidRPr="00D337CA">
        <w:rPr>
          <w:rFonts w:eastAsiaTheme="minorEastAsia"/>
          <w:b/>
          <w:lang w:eastAsia="zh-CN"/>
        </w:rPr>
        <w:t>ACK otherwise.</w:t>
      </w:r>
    </w:p>
    <w:p w14:paraId="0592C6C8" w14:textId="77777777" w:rsidR="00D337CA" w:rsidRDefault="00D337CA" w:rsidP="003D37CA">
      <w:pPr>
        <w:pStyle w:val="a0"/>
        <w:rPr>
          <w:rFonts w:eastAsiaTheme="minorEastAsia"/>
          <w:lang w:eastAsia="zh-CN"/>
        </w:rPr>
      </w:pPr>
    </w:p>
    <w:p w14:paraId="2CDAF838" w14:textId="632C4067" w:rsidR="00E9625F" w:rsidRDefault="00E9625F" w:rsidP="00E9625F">
      <w:pPr>
        <w:pStyle w:val="1"/>
        <w:numPr>
          <w:ilvl w:val="1"/>
          <w:numId w:val="1"/>
        </w:numPr>
        <w:rPr>
          <w:rFonts w:ascii="Times New Roman" w:hAnsi="Times New Roman" w:cs="Times New Roman"/>
          <w:sz w:val="21"/>
        </w:rPr>
      </w:pPr>
      <w:r w:rsidRPr="006272FB">
        <w:rPr>
          <w:rFonts w:ascii="Times New Roman" w:hAnsi="Times New Roman" w:cs="Times New Roman"/>
          <w:sz w:val="21"/>
        </w:rPr>
        <w:t>The case</w:t>
      </w:r>
      <w:r>
        <w:rPr>
          <w:rFonts w:ascii="Times New Roman" w:hAnsi="Times New Roman" w:cs="Times New Roman"/>
          <w:sz w:val="21"/>
        </w:rPr>
        <w:t xml:space="preserve"> when the configured SL/UL resources is beyond PDB</w:t>
      </w:r>
    </w:p>
    <w:p w14:paraId="2AF0A6F5" w14:textId="4E1B4D33" w:rsidR="00621C3C" w:rsidRDefault="00E9625F" w:rsidP="00837A34">
      <w:pPr>
        <w:pStyle w:val="a0"/>
        <w:rPr>
          <w:rFonts w:eastAsiaTheme="minorEastAsia"/>
          <w:lang w:eastAsia="zh-CN"/>
        </w:rPr>
      </w:pPr>
      <w:r w:rsidRPr="00E9625F">
        <w:rPr>
          <w:rFonts w:eastAsiaTheme="minorEastAsia" w:hint="eastAsia"/>
          <w:lang w:eastAsia="zh-CN"/>
        </w:rPr>
        <w:t xml:space="preserve">For dynamic </w:t>
      </w:r>
      <w:r w:rsidRPr="00E9625F">
        <w:rPr>
          <w:rFonts w:eastAsiaTheme="minorEastAsia"/>
          <w:lang w:eastAsia="zh-CN"/>
        </w:rPr>
        <w:t xml:space="preserve">grant, </w:t>
      </w:r>
      <w:proofErr w:type="spellStart"/>
      <w:r w:rsidRPr="00E9625F">
        <w:rPr>
          <w:rFonts w:eastAsiaTheme="minorEastAsia"/>
          <w:lang w:eastAsia="zh-CN"/>
        </w:rPr>
        <w:t>gNB</w:t>
      </w:r>
      <w:proofErr w:type="spellEnd"/>
      <w:r w:rsidRPr="00E9625F">
        <w:rPr>
          <w:rFonts w:eastAsiaTheme="minorEastAsia"/>
          <w:lang w:eastAsia="zh-CN"/>
        </w:rPr>
        <w:t xml:space="preserve"> allocates SL resource based on SR/BSR. TX UE determines which kind of SL data will be transmitted on these resources and </w:t>
      </w:r>
      <w:proofErr w:type="spellStart"/>
      <w:r w:rsidRPr="00E9625F">
        <w:rPr>
          <w:rFonts w:eastAsiaTheme="minorEastAsia"/>
          <w:lang w:eastAsia="zh-CN"/>
        </w:rPr>
        <w:t>gNB</w:t>
      </w:r>
      <w:proofErr w:type="spellEnd"/>
      <w:r w:rsidRPr="00E9625F">
        <w:rPr>
          <w:rFonts w:eastAsiaTheme="minorEastAsia"/>
          <w:lang w:eastAsia="zh-CN"/>
        </w:rPr>
        <w:t xml:space="preserve"> has no information about the delay of the SL data. It is possible that the allocated SL resources (for initial transmission or re-transmission) is beyond the delay budget of SL data. In that case, TX UE should report A</w:t>
      </w:r>
      <w:r w:rsidR="0085394B">
        <w:rPr>
          <w:rFonts w:eastAsiaTheme="minorEastAsia"/>
          <w:lang w:eastAsia="zh-CN"/>
        </w:rPr>
        <w:t xml:space="preserve">CK to </w:t>
      </w:r>
      <w:proofErr w:type="spellStart"/>
      <w:r w:rsidR="0085394B">
        <w:rPr>
          <w:rFonts w:eastAsiaTheme="minorEastAsia"/>
          <w:lang w:eastAsia="zh-CN"/>
        </w:rPr>
        <w:t>gNB</w:t>
      </w:r>
      <w:proofErr w:type="spellEnd"/>
      <w:r w:rsidR="0085394B">
        <w:rPr>
          <w:rFonts w:eastAsiaTheme="minorEastAsia"/>
          <w:lang w:eastAsia="zh-CN"/>
        </w:rPr>
        <w:t xml:space="preserve"> to avoid </w:t>
      </w:r>
      <w:proofErr w:type="spellStart"/>
      <w:r w:rsidR="0085394B">
        <w:rPr>
          <w:rFonts w:eastAsiaTheme="minorEastAsia"/>
          <w:lang w:eastAsia="zh-CN"/>
        </w:rPr>
        <w:t>gNB</w:t>
      </w:r>
      <w:proofErr w:type="spellEnd"/>
      <w:r w:rsidR="0085394B">
        <w:rPr>
          <w:rFonts w:eastAsiaTheme="minorEastAsia"/>
          <w:lang w:eastAsia="zh-CN"/>
        </w:rPr>
        <w:t xml:space="preserve"> allocating</w:t>
      </w:r>
      <w:r w:rsidRPr="00E9625F">
        <w:rPr>
          <w:rFonts w:eastAsiaTheme="minorEastAsia"/>
          <w:lang w:eastAsia="zh-CN"/>
        </w:rPr>
        <w:t xml:space="preserve"> more useless resources. </w:t>
      </w:r>
      <w:r>
        <w:rPr>
          <w:rFonts w:eastAsiaTheme="minorEastAsia"/>
          <w:lang w:eastAsia="zh-CN"/>
        </w:rPr>
        <w:t xml:space="preserve">Similarly, it is also applied to the UL resource of PUCCH. If the time resource of PUCCH for SL FB reporting is beyond delay budget, TX UE should report ACK to </w:t>
      </w:r>
      <w:proofErr w:type="spellStart"/>
      <w:r>
        <w:rPr>
          <w:rFonts w:eastAsiaTheme="minorEastAsia"/>
          <w:lang w:eastAsia="zh-CN"/>
        </w:rPr>
        <w:t>gNB</w:t>
      </w:r>
      <w:proofErr w:type="spellEnd"/>
      <w:r>
        <w:rPr>
          <w:rFonts w:eastAsiaTheme="minorEastAsia"/>
          <w:lang w:eastAsia="zh-CN"/>
        </w:rPr>
        <w:t>.</w:t>
      </w:r>
    </w:p>
    <w:p w14:paraId="30D79C42" w14:textId="470FAA4E" w:rsidR="00F65389" w:rsidRPr="005021AB" w:rsidRDefault="00E9625F" w:rsidP="00F65389">
      <w:pPr>
        <w:pStyle w:val="a0"/>
        <w:rPr>
          <w:rFonts w:eastAsiaTheme="minorEastAsia"/>
          <w:b/>
          <w:lang w:eastAsia="zh-CN"/>
        </w:rPr>
      </w:pPr>
      <w:r w:rsidRPr="00343C99">
        <w:rPr>
          <w:rFonts w:eastAsiaTheme="minorEastAsia"/>
          <w:b/>
          <w:lang w:eastAsia="zh-CN"/>
        </w:rPr>
        <w:t xml:space="preserve">Proposal </w:t>
      </w:r>
      <w:r w:rsidR="00D337CA">
        <w:rPr>
          <w:rFonts w:eastAsiaTheme="minorEastAsia"/>
          <w:b/>
          <w:lang w:eastAsia="zh-CN"/>
        </w:rPr>
        <w:t>5</w:t>
      </w:r>
      <w:r w:rsidRPr="00343C99">
        <w:rPr>
          <w:rFonts w:eastAsiaTheme="minorEastAsia"/>
          <w:b/>
          <w:lang w:eastAsia="zh-CN"/>
        </w:rPr>
        <w:t xml:space="preserve">: If the time </w:t>
      </w:r>
      <w:r w:rsidR="0085394B">
        <w:rPr>
          <w:rFonts w:eastAsiaTheme="minorEastAsia"/>
          <w:b/>
          <w:lang w:eastAsia="zh-CN"/>
        </w:rPr>
        <w:t>position</w:t>
      </w:r>
      <w:r w:rsidRPr="00343C99">
        <w:rPr>
          <w:rFonts w:eastAsiaTheme="minorEastAsia"/>
          <w:b/>
          <w:lang w:eastAsia="zh-CN"/>
        </w:rPr>
        <w:t xml:space="preserve"> of SL/UL resources is beyond delay budget of SL data, TX UE should report </w:t>
      </w:r>
      <w:r w:rsidR="00343C99" w:rsidRPr="00343C99">
        <w:rPr>
          <w:rFonts w:eastAsiaTheme="minorEastAsia"/>
          <w:b/>
          <w:lang w:eastAsia="zh-CN"/>
        </w:rPr>
        <w:t xml:space="preserve">ACK to </w:t>
      </w:r>
      <w:proofErr w:type="spellStart"/>
      <w:r w:rsidR="00343C99" w:rsidRPr="00343C99">
        <w:rPr>
          <w:rFonts w:eastAsiaTheme="minorEastAsia"/>
          <w:b/>
          <w:lang w:eastAsia="zh-CN"/>
        </w:rPr>
        <w:t>gNB</w:t>
      </w:r>
      <w:proofErr w:type="spellEnd"/>
    </w:p>
    <w:p w14:paraId="1849DB01" w14:textId="77777777" w:rsidR="006F409D" w:rsidRPr="00D337CA" w:rsidRDefault="006F409D" w:rsidP="006F409D">
      <w:pPr>
        <w:pStyle w:val="a0"/>
        <w:rPr>
          <w:rFonts w:eastAsiaTheme="minorEastAsia"/>
          <w:lang w:eastAsia="zh-CN"/>
        </w:rPr>
      </w:pPr>
    </w:p>
    <w:p w14:paraId="69979877" w14:textId="77777777" w:rsidR="00084627" w:rsidRDefault="00084627" w:rsidP="00EC1C47">
      <w:pPr>
        <w:pStyle w:val="a0"/>
        <w:rPr>
          <w:bCs/>
          <w:szCs w:val="20"/>
        </w:rPr>
      </w:pPr>
    </w:p>
    <w:p w14:paraId="1157CE45" w14:textId="5A3208AE"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5D600CDE"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785DD7">
        <w:rPr>
          <w:rFonts w:eastAsia="宋体"/>
          <w:lang w:eastAsia="zh-CN"/>
        </w:rPr>
        <w:t>remaining issues</w:t>
      </w:r>
      <w:r w:rsidR="00CC4EA4">
        <w:rPr>
          <w:rFonts w:eastAsia="宋体"/>
          <w:lang w:eastAsia="zh-CN"/>
        </w:rPr>
        <w:t xml:space="preserve"> of </w:t>
      </w:r>
      <w:r w:rsidR="008E3827">
        <w:rPr>
          <w:rFonts w:eastAsia="宋体"/>
          <w:lang w:eastAsia="zh-CN"/>
        </w:rPr>
        <w:t xml:space="preserve">NR </w:t>
      </w:r>
      <w:proofErr w:type="spellStart"/>
      <w:r w:rsidR="00AE7F71" w:rsidRPr="004A2003">
        <w:rPr>
          <w:rFonts w:eastAsia="宋体"/>
          <w:lang w:eastAsia="zh-CN"/>
        </w:rPr>
        <w:t>Uu</w:t>
      </w:r>
      <w:proofErr w:type="spellEnd"/>
      <w:r w:rsidR="00AE7F71" w:rsidRPr="004A2003">
        <w:rPr>
          <w:rFonts w:eastAsia="宋体"/>
          <w:lang w:eastAsia="zh-CN"/>
        </w:rPr>
        <w:t xml:space="preserve"> 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64F45A0B" w14:textId="77777777" w:rsidR="005F08F3" w:rsidRPr="00AC69DF" w:rsidRDefault="005F08F3" w:rsidP="005F08F3">
      <w:pPr>
        <w:pStyle w:val="a0"/>
        <w:rPr>
          <w:rFonts w:eastAsiaTheme="minorEastAsia"/>
          <w:b/>
          <w:bCs/>
          <w:iCs/>
          <w:lang w:eastAsia="zh-CN"/>
        </w:rPr>
      </w:pPr>
      <w:r w:rsidRPr="00AC69DF">
        <w:rPr>
          <w:rFonts w:eastAsiaTheme="minorEastAsia" w:hint="eastAsia"/>
          <w:b/>
          <w:bCs/>
          <w:lang w:eastAsia="zh-CN"/>
        </w:rPr>
        <w:t>P</w:t>
      </w:r>
      <w:r w:rsidRPr="00AC69DF">
        <w:rPr>
          <w:rFonts w:eastAsiaTheme="minorEastAsia"/>
          <w:b/>
          <w:bCs/>
          <w:lang w:eastAsia="zh-CN"/>
        </w:rPr>
        <w:t xml:space="preserve">roposal 1: To agree with Alt2: </w:t>
      </w:r>
      <w:r w:rsidRPr="00AC69DF">
        <w:rPr>
          <w:rFonts w:eastAsiaTheme="minorEastAsia"/>
          <w:b/>
          <w:bCs/>
          <w:iCs/>
          <w:lang w:eastAsia="zh-CN"/>
        </w:rPr>
        <w:t>change the spirit of the formula as such that slots are indexed within the associated resource pool.</w:t>
      </w:r>
    </w:p>
    <w:p w14:paraId="0D2F52BB" w14:textId="77777777" w:rsidR="005F08F3" w:rsidRPr="005F08F3" w:rsidRDefault="005F08F3" w:rsidP="005F08F3">
      <w:pPr>
        <w:pStyle w:val="a0"/>
        <w:rPr>
          <w:rFonts w:eastAsiaTheme="minorEastAsia"/>
          <w:b/>
          <w:bCs/>
          <w:lang w:eastAsia="zh-CN"/>
        </w:rPr>
      </w:pPr>
      <w:r w:rsidRPr="00AC69DF">
        <w:rPr>
          <w:rFonts w:eastAsiaTheme="minorEastAsia"/>
          <w:b/>
          <w:bCs/>
          <w:iCs/>
          <w:lang w:eastAsia="zh-CN"/>
        </w:rPr>
        <w:t xml:space="preserve">Proposal 2: To agree with formula (1)(2)(3) to determine the CG resources for type-1 and type-2 CG. </w:t>
      </w:r>
    </w:p>
    <w:p w14:paraId="17E75F1F" w14:textId="35412CD3" w:rsidR="00BC081D" w:rsidRPr="00C95715" w:rsidRDefault="00BC081D" w:rsidP="00BC081D">
      <w:pPr>
        <w:pStyle w:val="a0"/>
        <w:rPr>
          <w:rFonts w:eastAsiaTheme="minorEastAsia"/>
          <w:b/>
          <w:lang w:eastAsia="zh-CN"/>
        </w:rPr>
      </w:pPr>
      <w:r w:rsidRPr="00C95715">
        <w:rPr>
          <w:rFonts w:eastAsiaTheme="minorEastAsia"/>
          <w:b/>
          <w:lang w:eastAsia="zh-CN"/>
        </w:rPr>
        <w:t xml:space="preserve">Proposal 3: It supports </w:t>
      </w:r>
      <w:proofErr w:type="spellStart"/>
      <w:r w:rsidRPr="00C95715">
        <w:rPr>
          <w:rFonts w:eastAsiaTheme="minorEastAsia"/>
          <w:b/>
          <w:lang w:eastAsia="zh-CN"/>
        </w:rPr>
        <w:t>gNB</w:t>
      </w:r>
      <w:proofErr w:type="spellEnd"/>
      <w:r w:rsidRPr="00C95715">
        <w:rPr>
          <w:rFonts w:eastAsiaTheme="minorEastAsia"/>
          <w:b/>
          <w:lang w:eastAsia="zh-CN"/>
        </w:rPr>
        <w:t xml:space="preserve"> configuring the maximum of retransmission per priority to UE.</w:t>
      </w:r>
    </w:p>
    <w:p w14:paraId="7A3314C0" w14:textId="20615FAA" w:rsidR="00BC081D" w:rsidRPr="00D337CA" w:rsidRDefault="00BC081D" w:rsidP="00BC081D">
      <w:pPr>
        <w:pStyle w:val="a0"/>
        <w:rPr>
          <w:rFonts w:eastAsiaTheme="minorEastAsia"/>
          <w:b/>
          <w:lang w:eastAsia="zh-CN"/>
        </w:rPr>
      </w:pPr>
      <w:r w:rsidRPr="00D337CA">
        <w:rPr>
          <w:rFonts w:eastAsiaTheme="minorEastAsia"/>
          <w:b/>
          <w:lang w:eastAsia="zh-CN"/>
        </w:rPr>
        <w:t xml:space="preserve">Proposal 4: In case SL FB disabled, UE should report ACK to </w:t>
      </w:r>
      <w:proofErr w:type="spellStart"/>
      <w:r w:rsidRPr="00D337CA">
        <w:rPr>
          <w:rFonts w:eastAsiaTheme="minorEastAsia"/>
          <w:b/>
          <w:lang w:eastAsia="zh-CN"/>
        </w:rPr>
        <w:t>gNB</w:t>
      </w:r>
      <w:proofErr w:type="spellEnd"/>
      <w:r w:rsidRPr="00D337CA">
        <w:rPr>
          <w:rFonts w:eastAsiaTheme="minorEastAsia"/>
          <w:b/>
          <w:lang w:eastAsia="zh-CN"/>
        </w:rPr>
        <w:t xml:space="preserve"> in case reaching maximum number of retransmission</w:t>
      </w:r>
      <w:r w:rsidR="001D7010">
        <w:rPr>
          <w:rFonts w:eastAsiaTheme="minorEastAsia"/>
          <w:b/>
          <w:lang w:eastAsia="zh-CN"/>
        </w:rPr>
        <w:t>s</w:t>
      </w:r>
      <w:r w:rsidRPr="00D337CA">
        <w:rPr>
          <w:rFonts w:eastAsiaTheme="minorEastAsia"/>
          <w:b/>
          <w:lang w:eastAsia="zh-CN"/>
        </w:rPr>
        <w:t xml:space="preserve">, and </w:t>
      </w:r>
      <w:r w:rsidR="006A434E">
        <w:rPr>
          <w:rFonts w:eastAsiaTheme="minorEastAsia"/>
          <w:b/>
          <w:lang w:eastAsia="zh-CN"/>
        </w:rPr>
        <w:t>N</w:t>
      </w:r>
      <w:r w:rsidRPr="00D337CA">
        <w:rPr>
          <w:rFonts w:eastAsiaTheme="minorEastAsia"/>
          <w:b/>
          <w:lang w:eastAsia="zh-CN"/>
        </w:rPr>
        <w:t>ACK otherwise.</w:t>
      </w:r>
    </w:p>
    <w:p w14:paraId="4174BC36" w14:textId="77777777" w:rsidR="00BC081D" w:rsidRPr="005021AB" w:rsidRDefault="00BC081D" w:rsidP="00BC081D">
      <w:pPr>
        <w:pStyle w:val="a0"/>
        <w:rPr>
          <w:rFonts w:eastAsiaTheme="minorEastAsia"/>
          <w:b/>
          <w:lang w:eastAsia="zh-CN"/>
        </w:rPr>
      </w:pPr>
      <w:r w:rsidRPr="00343C99">
        <w:rPr>
          <w:rFonts w:eastAsiaTheme="minorEastAsia"/>
          <w:b/>
          <w:lang w:eastAsia="zh-CN"/>
        </w:rPr>
        <w:t xml:space="preserve">Proposal </w:t>
      </w:r>
      <w:r>
        <w:rPr>
          <w:rFonts w:eastAsiaTheme="minorEastAsia"/>
          <w:b/>
          <w:lang w:eastAsia="zh-CN"/>
        </w:rPr>
        <w:t>5</w:t>
      </w:r>
      <w:r w:rsidRPr="00343C99">
        <w:rPr>
          <w:rFonts w:eastAsiaTheme="minorEastAsia"/>
          <w:b/>
          <w:lang w:eastAsia="zh-CN"/>
        </w:rPr>
        <w:t xml:space="preserve">: If the time </w:t>
      </w:r>
      <w:r>
        <w:rPr>
          <w:rFonts w:eastAsiaTheme="minorEastAsia"/>
          <w:b/>
          <w:lang w:eastAsia="zh-CN"/>
        </w:rPr>
        <w:t>position</w:t>
      </w:r>
      <w:r w:rsidRPr="00343C99">
        <w:rPr>
          <w:rFonts w:eastAsiaTheme="minorEastAsia"/>
          <w:b/>
          <w:lang w:eastAsia="zh-CN"/>
        </w:rPr>
        <w:t xml:space="preserve"> of SL/UL resources is beyond delay budget of SL data, TX UE should report ACK to </w:t>
      </w:r>
      <w:proofErr w:type="spellStart"/>
      <w:r w:rsidRPr="00343C99">
        <w:rPr>
          <w:rFonts w:eastAsiaTheme="minorEastAsia"/>
          <w:b/>
          <w:lang w:eastAsia="zh-CN"/>
        </w:rPr>
        <w:t>gNB</w:t>
      </w:r>
      <w:proofErr w:type="spellEnd"/>
    </w:p>
    <w:p w14:paraId="1927A934" w14:textId="77777777" w:rsidR="00AA6B55" w:rsidRDefault="00AA6B55" w:rsidP="00AA6B55">
      <w:pPr>
        <w:pStyle w:val="a0"/>
        <w:rPr>
          <w:bCs/>
          <w:szCs w:val="20"/>
        </w:rPr>
      </w:pPr>
    </w:p>
    <w:p w14:paraId="6E6B009F" w14:textId="77777777" w:rsidR="00A56D36" w:rsidRPr="007E3022" w:rsidRDefault="00A56D36" w:rsidP="00A56D36">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37F42832" w14:textId="5AE4FCFA" w:rsidR="001249F0" w:rsidRDefault="001249F0" w:rsidP="003601BA">
      <w:pPr>
        <w:pStyle w:val="af8"/>
        <w:numPr>
          <w:ilvl w:val="0"/>
          <w:numId w:val="10"/>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#10</w:t>
      </w:r>
      <w:r w:rsidR="0044634E">
        <w:rPr>
          <w:rFonts w:ascii="Times New Roman" w:hAnsi="Times New Roman" w:cs="Times New Roman"/>
          <w:sz w:val="20"/>
          <w:szCs w:val="20"/>
        </w:rPr>
        <w:t>0</w:t>
      </w:r>
      <w:r>
        <w:rPr>
          <w:rFonts w:ascii="Times New Roman" w:hAnsi="Times New Roman" w:cs="Times New Roman"/>
          <w:sz w:val="20"/>
          <w:szCs w:val="20"/>
        </w:rPr>
        <w:t>bis-e,</w:t>
      </w:r>
      <w:r w:rsidRPr="00464D43">
        <w:rPr>
          <w:rFonts w:ascii="Times New Roman" w:hAnsi="Times New Roman" w:cs="Times New Roman"/>
          <w:sz w:val="20"/>
          <w:szCs w:val="20"/>
        </w:rPr>
        <w:t xml:space="preserve"> Chairman’s Notes. </w:t>
      </w:r>
      <w:r w:rsidR="0044634E">
        <w:rPr>
          <w:rFonts w:ascii="Times New Roman" w:hAnsi="Times New Roman" w:cs="Times New Roman"/>
          <w:sz w:val="20"/>
          <w:szCs w:val="20"/>
        </w:rPr>
        <w:t>April</w:t>
      </w:r>
      <w:r>
        <w:rPr>
          <w:rFonts w:ascii="Times New Roman" w:hAnsi="Times New Roman" w:cs="Times New Roman"/>
          <w:sz w:val="20"/>
          <w:szCs w:val="20"/>
        </w:rPr>
        <w:t>, 2020</w:t>
      </w:r>
    </w:p>
    <w:p w14:paraId="2BD2FEE4" w14:textId="6F4725BC" w:rsidR="001249F0" w:rsidRDefault="001249F0" w:rsidP="003601BA">
      <w:pPr>
        <w:pStyle w:val="af8"/>
        <w:numPr>
          <w:ilvl w:val="0"/>
          <w:numId w:val="10"/>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#101-e,</w:t>
      </w:r>
      <w:r w:rsidRPr="00464D43">
        <w:rPr>
          <w:rFonts w:ascii="Times New Roman" w:hAnsi="Times New Roman" w:cs="Times New Roman"/>
          <w:sz w:val="20"/>
          <w:szCs w:val="20"/>
        </w:rPr>
        <w:t xml:space="preserve"> Chairman’s Notes. </w:t>
      </w:r>
      <w:r w:rsidR="0044634E">
        <w:rPr>
          <w:rFonts w:ascii="Times New Roman" w:hAnsi="Times New Roman" w:cs="Times New Roman"/>
          <w:sz w:val="20"/>
          <w:szCs w:val="20"/>
        </w:rPr>
        <w:t>May</w:t>
      </w:r>
      <w:r>
        <w:rPr>
          <w:rFonts w:ascii="Times New Roman" w:hAnsi="Times New Roman" w:cs="Times New Roman"/>
          <w:sz w:val="20"/>
          <w:szCs w:val="20"/>
        </w:rPr>
        <w:t>, 2020</w:t>
      </w:r>
    </w:p>
    <w:p w14:paraId="68D3B480" w14:textId="50E92C83" w:rsidR="001249F0" w:rsidRDefault="001249F0" w:rsidP="003601BA">
      <w:pPr>
        <w:pStyle w:val="af8"/>
        <w:numPr>
          <w:ilvl w:val="0"/>
          <w:numId w:val="10"/>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TS 38.321 </w:t>
      </w:r>
      <w:r w:rsidRPr="001249F0">
        <w:rPr>
          <w:rFonts w:ascii="Times New Roman" w:hAnsi="Times New Roman" w:cs="Times New Roman"/>
          <w:sz w:val="20"/>
          <w:szCs w:val="20"/>
        </w:rPr>
        <w:t>Medium Access Control (MAC) protocol specification</w:t>
      </w:r>
      <w:r>
        <w:rPr>
          <w:rFonts w:ascii="Times New Roman" w:hAnsi="Times New Roman" w:cs="Times New Roman"/>
          <w:sz w:val="20"/>
          <w:szCs w:val="20"/>
        </w:rPr>
        <w:t>, V16.1.0, 2020-07</w:t>
      </w:r>
    </w:p>
    <w:p w14:paraId="1C5D8CC9" w14:textId="490004C1" w:rsidR="00150692" w:rsidRDefault="00AC69DF" w:rsidP="003601BA">
      <w:pPr>
        <w:pStyle w:val="af8"/>
        <w:numPr>
          <w:ilvl w:val="0"/>
          <w:numId w:val="10"/>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#100-e,</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Feb, 2020</w:t>
      </w:r>
    </w:p>
    <w:p w14:paraId="258710BD" w14:textId="6729D9B6" w:rsidR="00AC69DF" w:rsidRDefault="00AC69DF" w:rsidP="003601BA">
      <w:pPr>
        <w:pStyle w:val="af8"/>
        <w:numPr>
          <w:ilvl w:val="0"/>
          <w:numId w:val="10"/>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#99,</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Nov, 2019</w:t>
      </w:r>
    </w:p>
    <w:p w14:paraId="4C78DF3A" w14:textId="55ED3DFE" w:rsidR="00FA57CC" w:rsidRDefault="00FA57CC" w:rsidP="00FA57CC">
      <w:pPr>
        <w:pStyle w:val="a0"/>
        <w:rPr>
          <w:rFonts w:eastAsiaTheme="minorEastAsia"/>
          <w:b/>
          <w:lang w:eastAsia="zh-CN"/>
        </w:rPr>
      </w:pPr>
    </w:p>
    <w:p w14:paraId="09702327" w14:textId="2B14C537" w:rsidR="00A56D36" w:rsidRPr="00FA57CC" w:rsidRDefault="00A56D36" w:rsidP="00FA57CC">
      <w:pPr>
        <w:pStyle w:val="a0"/>
        <w:rPr>
          <w:rFonts w:eastAsiaTheme="minorEastAsia"/>
          <w:b/>
          <w:lang w:eastAsia="zh-CN"/>
        </w:rPr>
      </w:pPr>
    </w:p>
    <w:sectPr w:rsidR="00A56D36" w:rsidRPr="00FA57CC"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0AB12" w14:textId="77777777" w:rsidR="0086005F" w:rsidRDefault="0086005F">
      <w:r>
        <w:separator/>
      </w:r>
    </w:p>
  </w:endnote>
  <w:endnote w:type="continuationSeparator" w:id="0">
    <w:p w14:paraId="7D6E75A8" w14:textId="77777777" w:rsidR="0086005F" w:rsidRDefault="0086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E56" w14:textId="77777777" w:rsidR="00601094" w:rsidRDefault="00601094"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57CE57" w14:textId="77777777" w:rsidR="00601094" w:rsidRDefault="0060109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94BEE" w14:textId="77777777" w:rsidR="0086005F" w:rsidRDefault="0086005F">
      <w:r>
        <w:separator/>
      </w:r>
    </w:p>
  </w:footnote>
  <w:footnote w:type="continuationSeparator" w:id="0">
    <w:p w14:paraId="414E2B61" w14:textId="77777777" w:rsidR="0086005F" w:rsidRDefault="0086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E55" w14:textId="77777777" w:rsidR="00601094" w:rsidRDefault="0060109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17786A"/>
    <w:multiLevelType w:val="hybridMultilevel"/>
    <w:tmpl w:val="7E3092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C96AC3"/>
    <w:multiLevelType w:val="hybridMultilevel"/>
    <w:tmpl w:val="61F2E4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4619E1"/>
    <w:multiLevelType w:val="hybridMultilevel"/>
    <w:tmpl w:val="14685AF6"/>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E9081D"/>
    <w:multiLevelType w:val="hybridMultilevel"/>
    <w:tmpl w:val="CC42944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E4592B"/>
    <w:multiLevelType w:val="hybridMultilevel"/>
    <w:tmpl w:val="3CCA8BB4"/>
    <w:lvl w:ilvl="0" w:tplc="2266250E">
      <w:numFmt w:val="bullet"/>
      <w:lvlText w:val="◦"/>
      <w:lvlJc w:val="left"/>
      <w:pPr>
        <w:ind w:left="1140" w:hanging="420"/>
      </w:pPr>
      <w:rPr>
        <w:rFonts w:ascii="Calibri" w:eastAsia="宋体"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4A5AD70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numFmt w:val="bullet"/>
      <w:pStyle w:val="3"/>
      <w:lvlText w:val="•"/>
      <w:lvlJc w:val="left"/>
      <w:pPr>
        <w:tabs>
          <w:tab w:val="num" w:pos="900"/>
        </w:tabs>
        <w:ind w:left="900" w:hanging="900"/>
      </w:pPr>
      <w:rPr>
        <w:rFonts w:ascii="Calibri" w:eastAsia="宋体" w:hAnsi="Calibri" w:cs="Calibri"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8"/>
  </w:num>
  <w:num w:numId="3">
    <w:abstractNumId w:val="20"/>
  </w:num>
  <w:num w:numId="4">
    <w:abstractNumId w:val="17"/>
  </w:num>
  <w:num w:numId="5">
    <w:abstractNumId w:val="11"/>
  </w:num>
  <w:num w:numId="6">
    <w:abstractNumId w:val="0"/>
  </w:num>
  <w:num w:numId="7">
    <w:abstractNumId w:val="9"/>
  </w:num>
  <w:num w:numId="8">
    <w:abstractNumId w:val="15"/>
  </w:num>
  <w:num w:numId="9">
    <w:abstractNumId w:val="16"/>
  </w:num>
  <w:num w:numId="10">
    <w:abstractNumId w:val="8"/>
  </w:num>
  <w:num w:numId="11">
    <w:abstractNumId w:val="4"/>
  </w:num>
  <w:num w:numId="12">
    <w:abstractNumId w:val="14"/>
  </w:num>
  <w:num w:numId="13">
    <w:abstractNumId w:val="2"/>
  </w:num>
  <w:num w:numId="14">
    <w:abstractNumId w:val="5"/>
  </w:num>
  <w:num w:numId="15">
    <w:abstractNumId w:val="6"/>
  </w:num>
  <w:num w:numId="16">
    <w:abstractNumId w:val="13"/>
  </w:num>
  <w:num w:numId="17">
    <w:abstractNumId w:val="12"/>
  </w:num>
  <w:num w:numId="18">
    <w:abstractNumId w:val="1"/>
  </w:num>
  <w:num w:numId="19">
    <w:abstractNumId w:val="7"/>
  </w:num>
  <w:num w:numId="20">
    <w:abstractNumId w:val="10"/>
  </w:num>
  <w:num w:numId="21">
    <w:abstractNumId w:val="3"/>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26A"/>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6C8"/>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0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916"/>
    <w:rsid w:val="00033B02"/>
    <w:rsid w:val="00033DA1"/>
    <w:rsid w:val="00034048"/>
    <w:rsid w:val="0003433D"/>
    <w:rsid w:val="0003446F"/>
    <w:rsid w:val="000345AE"/>
    <w:rsid w:val="00034737"/>
    <w:rsid w:val="00034931"/>
    <w:rsid w:val="000349F9"/>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5A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22"/>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076"/>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233"/>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62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9D"/>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AE4"/>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1F20"/>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AA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4F7"/>
    <w:rsid w:val="000C372C"/>
    <w:rsid w:val="000C3BA2"/>
    <w:rsid w:val="000C4021"/>
    <w:rsid w:val="000C4389"/>
    <w:rsid w:val="000C463A"/>
    <w:rsid w:val="000C47AB"/>
    <w:rsid w:val="000C48FC"/>
    <w:rsid w:val="000C4B37"/>
    <w:rsid w:val="000C4EB4"/>
    <w:rsid w:val="000C5066"/>
    <w:rsid w:val="000C5071"/>
    <w:rsid w:val="000C5486"/>
    <w:rsid w:val="000C589C"/>
    <w:rsid w:val="000C5A90"/>
    <w:rsid w:val="000C5D5D"/>
    <w:rsid w:val="000C5EC4"/>
    <w:rsid w:val="000C6661"/>
    <w:rsid w:val="000C66E8"/>
    <w:rsid w:val="000C674B"/>
    <w:rsid w:val="000C68CB"/>
    <w:rsid w:val="000C6AAD"/>
    <w:rsid w:val="000C74DB"/>
    <w:rsid w:val="000C74EE"/>
    <w:rsid w:val="000C7AEA"/>
    <w:rsid w:val="000C7B2D"/>
    <w:rsid w:val="000C7CCC"/>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05D"/>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A03"/>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52B"/>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AAF"/>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9F0"/>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7C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692"/>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75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A0"/>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6F7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A2"/>
    <w:rsid w:val="001A71E9"/>
    <w:rsid w:val="001A720E"/>
    <w:rsid w:val="001A73C9"/>
    <w:rsid w:val="001A7680"/>
    <w:rsid w:val="001B04E9"/>
    <w:rsid w:val="001B08BC"/>
    <w:rsid w:val="001B1017"/>
    <w:rsid w:val="001B1098"/>
    <w:rsid w:val="001B13C8"/>
    <w:rsid w:val="001B1AEE"/>
    <w:rsid w:val="001B1B18"/>
    <w:rsid w:val="001B2106"/>
    <w:rsid w:val="001B21CF"/>
    <w:rsid w:val="001B23A7"/>
    <w:rsid w:val="001B24C1"/>
    <w:rsid w:val="001B28A1"/>
    <w:rsid w:val="001B2F0A"/>
    <w:rsid w:val="001B31C1"/>
    <w:rsid w:val="001B3837"/>
    <w:rsid w:val="001B38AB"/>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342"/>
    <w:rsid w:val="001C683D"/>
    <w:rsid w:val="001C6C08"/>
    <w:rsid w:val="001C6F92"/>
    <w:rsid w:val="001C712A"/>
    <w:rsid w:val="001C72C7"/>
    <w:rsid w:val="001C745B"/>
    <w:rsid w:val="001C7471"/>
    <w:rsid w:val="001C7AEA"/>
    <w:rsid w:val="001C7B8A"/>
    <w:rsid w:val="001C7BC1"/>
    <w:rsid w:val="001C7C14"/>
    <w:rsid w:val="001C7D7A"/>
    <w:rsid w:val="001D0354"/>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010"/>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3FFC"/>
    <w:rsid w:val="001E44AD"/>
    <w:rsid w:val="001E470D"/>
    <w:rsid w:val="001E4766"/>
    <w:rsid w:val="001E497C"/>
    <w:rsid w:val="001E517D"/>
    <w:rsid w:val="001E5401"/>
    <w:rsid w:val="001E5770"/>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AE1"/>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8A1"/>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43"/>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136"/>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684"/>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918"/>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DF"/>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444"/>
    <w:rsid w:val="002926FC"/>
    <w:rsid w:val="00292984"/>
    <w:rsid w:val="00293406"/>
    <w:rsid w:val="00293455"/>
    <w:rsid w:val="0029380E"/>
    <w:rsid w:val="00293D9A"/>
    <w:rsid w:val="00293DAC"/>
    <w:rsid w:val="002943A9"/>
    <w:rsid w:val="002943E7"/>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851"/>
    <w:rsid w:val="00297959"/>
    <w:rsid w:val="00297E28"/>
    <w:rsid w:val="00297E3B"/>
    <w:rsid w:val="002A0451"/>
    <w:rsid w:val="002A0659"/>
    <w:rsid w:val="002A0746"/>
    <w:rsid w:val="002A07FF"/>
    <w:rsid w:val="002A1C0E"/>
    <w:rsid w:val="002A1CAD"/>
    <w:rsid w:val="002A1DD1"/>
    <w:rsid w:val="002A1E85"/>
    <w:rsid w:val="002A2710"/>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625"/>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337"/>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067"/>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5"/>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3DD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BCD"/>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1"/>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66F"/>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99"/>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CA3"/>
    <w:rsid w:val="0035707F"/>
    <w:rsid w:val="003571F4"/>
    <w:rsid w:val="003573C2"/>
    <w:rsid w:val="003574D5"/>
    <w:rsid w:val="0035759D"/>
    <w:rsid w:val="00357E21"/>
    <w:rsid w:val="003601BA"/>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2F3"/>
    <w:rsid w:val="003807CF"/>
    <w:rsid w:val="0038080E"/>
    <w:rsid w:val="00380E71"/>
    <w:rsid w:val="0038118E"/>
    <w:rsid w:val="003814A6"/>
    <w:rsid w:val="00381CB3"/>
    <w:rsid w:val="00381EC0"/>
    <w:rsid w:val="00382511"/>
    <w:rsid w:val="00382618"/>
    <w:rsid w:val="003826E5"/>
    <w:rsid w:val="003828BC"/>
    <w:rsid w:val="00382953"/>
    <w:rsid w:val="00382CEF"/>
    <w:rsid w:val="00382D6E"/>
    <w:rsid w:val="00383268"/>
    <w:rsid w:val="003833B6"/>
    <w:rsid w:val="00383F5D"/>
    <w:rsid w:val="00384048"/>
    <w:rsid w:val="00384437"/>
    <w:rsid w:val="00384744"/>
    <w:rsid w:val="00384AA5"/>
    <w:rsid w:val="00384D63"/>
    <w:rsid w:val="003850CF"/>
    <w:rsid w:val="00385137"/>
    <w:rsid w:val="0038514C"/>
    <w:rsid w:val="003854C6"/>
    <w:rsid w:val="00385676"/>
    <w:rsid w:val="00385870"/>
    <w:rsid w:val="003859E7"/>
    <w:rsid w:val="00385D6E"/>
    <w:rsid w:val="00385EED"/>
    <w:rsid w:val="00386676"/>
    <w:rsid w:val="0038682B"/>
    <w:rsid w:val="00386C37"/>
    <w:rsid w:val="003870EF"/>
    <w:rsid w:val="0038762F"/>
    <w:rsid w:val="00387C70"/>
    <w:rsid w:val="00387FE2"/>
    <w:rsid w:val="00390279"/>
    <w:rsid w:val="0039072E"/>
    <w:rsid w:val="00391174"/>
    <w:rsid w:val="00391699"/>
    <w:rsid w:val="00391BF9"/>
    <w:rsid w:val="0039218F"/>
    <w:rsid w:val="0039222A"/>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433"/>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B62"/>
    <w:rsid w:val="003B0D35"/>
    <w:rsid w:val="003B1143"/>
    <w:rsid w:val="003B11B8"/>
    <w:rsid w:val="003B1C4C"/>
    <w:rsid w:val="003B2317"/>
    <w:rsid w:val="003B26E3"/>
    <w:rsid w:val="003B2803"/>
    <w:rsid w:val="003B2AE3"/>
    <w:rsid w:val="003B330F"/>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7CA"/>
    <w:rsid w:val="003D3B62"/>
    <w:rsid w:val="003D3D9B"/>
    <w:rsid w:val="003D4117"/>
    <w:rsid w:val="003D4795"/>
    <w:rsid w:val="003D47D6"/>
    <w:rsid w:val="003D4E20"/>
    <w:rsid w:val="003D5760"/>
    <w:rsid w:val="003D58F7"/>
    <w:rsid w:val="003D5E7C"/>
    <w:rsid w:val="003D5ED8"/>
    <w:rsid w:val="003D6067"/>
    <w:rsid w:val="003D6242"/>
    <w:rsid w:val="003D6826"/>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691"/>
    <w:rsid w:val="003F39A8"/>
    <w:rsid w:val="003F3C7E"/>
    <w:rsid w:val="003F3E9E"/>
    <w:rsid w:val="003F3F34"/>
    <w:rsid w:val="003F43DA"/>
    <w:rsid w:val="003F4542"/>
    <w:rsid w:val="003F46D8"/>
    <w:rsid w:val="003F48A0"/>
    <w:rsid w:val="003F4BA0"/>
    <w:rsid w:val="003F4F75"/>
    <w:rsid w:val="003F4FAE"/>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7B4"/>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1E43"/>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3B1"/>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0CE"/>
    <w:rsid w:val="004307FF"/>
    <w:rsid w:val="0043108E"/>
    <w:rsid w:val="004318A1"/>
    <w:rsid w:val="00431FB8"/>
    <w:rsid w:val="00432102"/>
    <w:rsid w:val="00432296"/>
    <w:rsid w:val="00432577"/>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34E"/>
    <w:rsid w:val="0044642D"/>
    <w:rsid w:val="00446440"/>
    <w:rsid w:val="0044661E"/>
    <w:rsid w:val="004467E1"/>
    <w:rsid w:val="00446819"/>
    <w:rsid w:val="00446E2D"/>
    <w:rsid w:val="0044701A"/>
    <w:rsid w:val="004473F3"/>
    <w:rsid w:val="00447422"/>
    <w:rsid w:val="00447608"/>
    <w:rsid w:val="00447DB0"/>
    <w:rsid w:val="00447FA1"/>
    <w:rsid w:val="0045007A"/>
    <w:rsid w:val="004502B8"/>
    <w:rsid w:val="0045055D"/>
    <w:rsid w:val="004507CC"/>
    <w:rsid w:val="00450B8F"/>
    <w:rsid w:val="00450DFE"/>
    <w:rsid w:val="00451252"/>
    <w:rsid w:val="00451489"/>
    <w:rsid w:val="00451613"/>
    <w:rsid w:val="00451979"/>
    <w:rsid w:val="004519C1"/>
    <w:rsid w:val="004519E2"/>
    <w:rsid w:val="00451ACA"/>
    <w:rsid w:val="00452048"/>
    <w:rsid w:val="00452785"/>
    <w:rsid w:val="004528FA"/>
    <w:rsid w:val="00452FD0"/>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27"/>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3C0"/>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AA8"/>
    <w:rsid w:val="004C0BAD"/>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1BC"/>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71E"/>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52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2AF"/>
    <w:rsid w:val="005013EC"/>
    <w:rsid w:val="00501958"/>
    <w:rsid w:val="00501B65"/>
    <w:rsid w:val="00501BB5"/>
    <w:rsid w:val="00501D66"/>
    <w:rsid w:val="005020C8"/>
    <w:rsid w:val="005021AB"/>
    <w:rsid w:val="00502481"/>
    <w:rsid w:val="0050354F"/>
    <w:rsid w:val="0050369E"/>
    <w:rsid w:val="005039FE"/>
    <w:rsid w:val="00503AA8"/>
    <w:rsid w:val="00503E4D"/>
    <w:rsid w:val="0050425F"/>
    <w:rsid w:val="005043BB"/>
    <w:rsid w:val="0050484E"/>
    <w:rsid w:val="0050489C"/>
    <w:rsid w:val="005048A5"/>
    <w:rsid w:val="00504C94"/>
    <w:rsid w:val="005051B8"/>
    <w:rsid w:val="005052D2"/>
    <w:rsid w:val="005056E5"/>
    <w:rsid w:val="005059E0"/>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D83"/>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456"/>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E52"/>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1B08"/>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A17"/>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2C3"/>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28C"/>
    <w:rsid w:val="005C062B"/>
    <w:rsid w:val="005C0691"/>
    <w:rsid w:val="005C09E0"/>
    <w:rsid w:val="005C0BCB"/>
    <w:rsid w:val="005C0CBF"/>
    <w:rsid w:val="005C0FC4"/>
    <w:rsid w:val="005C19C3"/>
    <w:rsid w:val="005C1AB6"/>
    <w:rsid w:val="005C1DEE"/>
    <w:rsid w:val="005C2267"/>
    <w:rsid w:val="005C2306"/>
    <w:rsid w:val="005C2508"/>
    <w:rsid w:val="005C26A4"/>
    <w:rsid w:val="005C35F1"/>
    <w:rsid w:val="005C36FC"/>
    <w:rsid w:val="005C3F38"/>
    <w:rsid w:val="005C40D0"/>
    <w:rsid w:val="005C4271"/>
    <w:rsid w:val="005C42A5"/>
    <w:rsid w:val="005C44BC"/>
    <w:rsid w:val="005C4986"/>
    <w:rsid w:val="005C4DBB"/>
    <w:rsid w:val="005C4E5B"/>
    <w:rsid w:val="005C5048"/>
    <w:rsid w:val="005C5213"/>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A7F"/>
    <w:rsid w:val="005D3BE4"/>
    <w:rsid w:val="005D4479"/>
    <w:rsid w:val="005D457E"/>
    <w:rsid w:val="005D45D0"/>
    <w:rsid w:val="005D4A26"/>
    <w:rsid w:val="005D4DF5"/>
    <w:rsid w:val="005D56AA"/>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4EC"/>
    <w:rsid w:val="005F08F3"/>
    <w:rsid w:val="005F0901"/>
    <w:rsid w:val="005F0BBE"/>
    <w:rsid w:val="005F107D"/>
    <w:rsid w:val="005F110C"/>
    <w:rsid w:val="005F12AA"/>
    <w:rsid w:val="005F1845"/>
    <w:rsid w:val="005F1A6C"/>
    <w:rsid w:val="005F1B93"/>
    <w:rsid w:val="005F1C5B"/>
    <w:rsid w:val="005F1D19"/>
    <w:rsid w:val="005F1D7C"/>
    <w:rsid w:val="005F230D"/>
    <w:rsid w:val="005F2374"/>
    <w:rsid w:val="005F23C5"/>
    <w:rsid w:val="005F243D"/>
    <w:rsid w:val="005F2D82"/>
    <w:rsid w:val="005F2E38"/>
    <w:rsid w:val="005F2E5E"/>
    <w:rsid w:val="005F2F03"/>
    <w:rsid w:val="005F2FE3"/>
    <w:rsid w:val="005F340C"/>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5C0"/>
    <w:rsid w:val="005F6833"/>
    <w:rsid w:val="005F6BBC"/>
    <w:rsid w:val="005F7205"/>
    <w:rsid w:val="0060005A"/>
    <w:rsid w:val="006001A4"/>
    <w:rsid w:val="00600B3D"/>
    <w:rsid w:val="00600BE2"/>
    <w:rsid w:val="00600C11"/>
    <w:rsid w:val="00600DE9"/>
    <w:rsid w:val="00601094"/>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C3C"/>
    <w:rsid w:val="00621DF8"/>
    <w:rsid w:val="00621E4F"/>
    <w:rsid w:val="00621E99"/>
    <w:rsid w:val="006224A3"/>
    <w:rsid w:val="006224C1"/>
    <w:rsid w:val="0062275E"/>
    <w:rsid w:val="00622766"/>
    <w:rsid w:val="006230D3"/>
    <w:rsid w:val="00623A66"/>
    <w:rsid w:val="00623AFD"/>
    <w:rsid w:val="00623BDD"/>
    <w:rsid w:val="00623F76"/>
    <w:rsid w:val="00624111"/>
    <w:rsid w:val="00624669"/>
    <w:rsid w:val="0062502E"/>
    <w:rsid w:val="006251CA"/>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2FB"/>
    <w:rsid w:val="006275DA"/>
    <w:rsid w:val="00627BEF"/>
    <w:rsid w:val="00627C8A"/>
    <w:rsid w:val="006300A5"/>
    <w:rsid w:val="006300C5"/>
    <w:rsid w:val="00630663"/>
    <w:rsid w:val="00630731"/>
    <w:rsid w:val="006307BF"/>
    <w:rsid w:val="0063084E"/>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461"/>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68B"/>
    <w:rsid w:val="00645BA5"/>
    <w:rsid w:val="006461E7"/>
    <w:rsid w:val="00646A62"/>
    <w:rsid w:val="00646C40"/>
    <w:rsid w:val="00646F58"/>
    <w:rsid w:val="00647232"/>
    <w:rsid w:val="006476B3"/>
    <w:rsid w:val="006500CD"/>
    <w:rsid w:val="006500CF"/>
    <w:rsid w:val="00650293"/>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1FB8"/>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310"/>
    <w:rsid w:val="00682449"/>
    <w:rsid w:val="006827D4"/>
    <w:rsid w:val="00682B21"/>
    <w:rsid w:val="00682B87"/>
    <w:rsid w:val="00682BEE"/>
    <w:rsid w:val="00682DA7"/>
    <w:rsid w:val="006843CB"/>
    <w:rsid w:val="0068447E"/>
    <w:rsid w:val="006846BA"/>
    <w:rsid w:val="006848C1"/>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8B"/>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4E"/>
    <w:rsid w:val="006A4399"/>
    <w:rsid w:val="006A480B"/>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4C5"/>
    <w:rsid w:val="006B27AC"/>
    <w:rsid w:val="006B2E12"/>
    <w:rsid w:val="006B3015"/>
    <w:rsid w:val="006B3016"/>
    <w:rsid w:val="006B3276"/>
    <w:rsid w:val="006B35B3"/>
    <w:rsid w:val="006B418A"/>
    <w:rsid w:val="006B4273"/>
    <w:rsid w:val="006B47B7"/>
    <w:rsid w:val="006B4873"/>
    <w:rsid w:val="006B508F"/>
    <w:rsid w:val="006B525C"/>
    <w:rsid w:val="006B5579"/>
    <w:rsid w:val="006B560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09D"/>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2ACB"/>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1C5"/>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340"/>
    <w:rsid w:val="00740671"/>
    <w:rsid w:val="007409AE"/>
    <w:rsid w:val="00740B67"/>
    <w:rsid w:val="00740C3F"/>
    <w:rsid w:val="00740CE3"/>
    <w:rsid w:val="007411E0"/>
    <w:rsid w:val="00741314"/>
    <w:rsid w:val="00741474"/>
    <w:rsid w:val="007418BF"/>
    <w:rsid w:val="0074195D"/>
    <w:rsid w:val="007419F7"/>
    <w:rsid w:val="00741E91"/>
    <w:rsid w:val="007422B8"/>
    <w:rsid w:val="007422E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56A"/>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0C01"/>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D7"/>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3C4"/>
    <w:rsid w:val="00792685"/>
    <w:rsid w:val="00792D90"/>
    <w:rsid w:val="00792E4F"/>
    <w:rsid w:val="007933B4"/>
    <w:rsid w:val="0079383C"/>
    <w:rsid w:val="00793C78"/>
    <w:rsid w:val="00793C90"/>
    <w:rsid w:val="00793D09"/>
    <w:rsid w:val="007943EB"/>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0F4"/>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1B"/>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009"/>
    <w:rsid w:val="007F727B"/>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E5C"/>
    <w:rsid w:val="00803F27"/>
    <w:rsid w:val="008041B2"/>
    <w:rsid w:val="008041E0"/>
    <w:rsid w:val="00804661"/>
    <w:rsid w:val="00804996"/>
    <w:rsid w:val="008049D9"/>
    <w:rsid w:val="0080515D"/>
    <w:rsid w:val="008051D0"/>
    <w:rsid w:val="00805239"/>
    <w:rsid w:val="008052B1"/>
    <w:rsid w:val="00805587"/>
    <w:rsid w:val="00805DBC"/>
    <w:rsid w:val="008069D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96"/>
    <w:rsid w:val="00825CA5"/>
    <w:rsid w:val="00825FC8"/>
    <w:rsid w:val="00826508"/>
    <w:rsid w:val="008268B9"/>
    <w:rsid w:val="00827572"/>
    <w:rsid w:val="00827716"/>
    <w:rsid w:val="008302CF"/>
    <w:rsid w:val="0083068A"/>
    <w:rsid w:val="00830920"/>
    <w:rsid w:val="00831241"/>
    <w:rsid w:val="008313F8"/>
    <w:rsid w:val="00831452"/>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DA1"/>
    <w:rsid w:val="008370CA"/>
    <w:rsid w:val="00837562"/>
    <w:rsid w:val="008376B0"/>
    <w:rsid w:val="008379B4"/>
    <w:rsid w:val="00837A34"/>
    <w:rsid w:val="00837AED"/>
    <w:rsid w:val="00837B7A"/>
    <w:rsid w:val="0084098F"/>
    <w:rsid w:val="00840E43"/>
    <w:rsid w:val="00840E63"/>
    <w:rsid w:val="0084102E"/>
    <w:rsid w:val="0084179F"/>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9CD"/>
    <w:rsid w:val="00850AA9"/>
    <w:rsid w:val="00850B92"/>
    <w:rsid w:val="00850EE0"/>
    <w:rsid w:val="008511C7"/>
    <w:rsid w:val="00851222"/>
    <w:rsid w:val="008513E2"/>
    <w:rsid w:val="008519BF"/>
    <w:rsid w:val="008521FD"/>
    <w:rsid w:val="00852456"/>
    <w:rsid w:val="008527DB"/>
    <w:rsid w:val="0085294C"/>
    <w:rsid w:val="00852B5A"/>
    <w:rsid w:val="00852CEF"/>
    <w:rsid w:val="00853905"/>
    <w:rsid w:val="0085394B"/>
    <w:rsid w:val="00854629"/>
    <w:rsid w:val="008548B9"/>
    <w:rsid w:val="00855178"/>
    <w:rsid w:val="00855196"/>
    <w:rsid w:val="0085586D"/>
    <w:rsid w:val="008558F1"/>
    <w:rsid w:val="00855AD2"/>
    <w:rsid w:val="00855AE2"/>
    <w:rsid w:val="00855B75"/>
    <w:rsid w:val="0085603D"/>
    <w:rsid w:val="0085621B"/>
    <w:rsid w:val="00856272"/>
    <w:rsid w:val="008569C1"/>
    <w:rsid w:val="00856AEE"/>
    <w:rsid w:val="008571DE"/>
    <w:rsid w:val="00857219"/>
    <w:rsid w:val="008577A1"/>
    <w:rsid w:val="00857800"/>
    <w:rsid w:val="00857985"/>
    <w:rsid w:val="00857E00"/>
    <w:rsid w:val="00857E79"/>
    <w:rsid w:val="0086005F"/>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EEB"/>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097"/>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C42"/>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1D41"/>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6EB"/>
    <w:rsid w:val="008C1FF4"/>
    <w:rsid w:val="008C213F"/>
    <w:rsid w:val="008C286E"/>
    <w:rsid w:val="008C288F"/>
    <w:rsid w:val="008C2E83"/>
    <w:rsid w:val="008C3ADA"/>
    <w:rsid w:val="008C4609"/>
    <w:rsid w:val="008C46E3"/>
    <w:rsid w:val="008C4B4D"/>
    <w:rsid w:val="008C5323"/>
    <w:rsid w:val="008C5361"/>
    <w:rsid w:val="008C53FF"/>
    <w:rsid w:val="008C5A7E"/>
    <w:rsid w:val="008C614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6E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277"/>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40A"/>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3E9"/>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19"/>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79"/>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13B"/>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A95"/>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3B7E"/>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BB"/>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CF5"/>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1B"/>
    <w:rsid w:val="00A03652"/>
    <w:rsid w:val="00A0368C"/>
    <w:rsid w:val="00A0374A"/>
    <w:rsid w:val="00A03767"/>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281"/>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C79"/>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5F3A"/>
    <w:rsid w:val="00A46351"/>
    <w:rsid w:val="00A46EA1"/>
    <w:rsid w:val="00A471E6"/>
    <w:rsid w:val="00A4744B"/>
    <w:rsid w:val="00A4783F"/>
    <w:rsid w:val="00A47D2A"/>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6D36"/>
    <w:rsid w:val="00A5724E"/>
    <w:rsid w:val="00A576CB"/>
    <w:rsid w:val="00A57848"/>
    <w:rsid w:val="00A602F3"/>
    <w:rsid w:val="00A6064E"/>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2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0F60"/>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03"/>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B55"/>
    <w:rsid w:val="00AA6CF0"/>
    <w:rsid w:val="00AA6DC7"/>
    <w:rsid w:val="00AA712F"/>
    <w:rsid w:val="00AA7314"/>
    <w:rsid w:val="00AA76D8"/>
    <w:rsid w:val="00AB0034"/>
    <w:rsid w:val="00AB06C3"/>
    <w:rsid w:val="00AB0B65"/>
    <w:rsid w:val="00AB1194"/>
    <w:rsid w:val="00AB1196"/>
    <w:rsid w:val="00AB1C58"/>
    <w:rsid w:val="00AB1D5D"/>
    <w:rsid w:val="00AB1EC0"/>
    <w:rsid w:val="00AB20DD"/>
    <w:rsid w:val="00AB2388"/>
    <w:rsid w:val="00AB23CA"/>
    <w:rsid w:val="00AB28B9"/>
    <w:rsid w:val="00AB28D1"/>
    <w:rsid w:val="00AB2946"/>
    <w:rsid w:val="00AB295C"/>
    <w:rsid w:val="00AB2976"/>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6E3"/>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9DF"/>
    <w:rsid w:val="00AC6BD9"/>
    <w:rsid w:val="00AC6C33"/>
    <w:rsid w:val="00AC6D72"/>
    <w:rsid w:val="00AC6EEE"/>
    <w:rsid w:val="00AC7125"/>
    <w:rsid w:val="00AC71A7"/>
    <w:rsid w:val="00AC7202"/>
    <w:rsid w:val="00AC7280"/>
    <w:rsid w:val="00AC7566"/>
    <w:rsid w:val="00AC79C4"/>
    <w:rsid w:val="00AC7AEB"/>
    <w:rsid w:val="00AC7AF5"/>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5FE"/>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17D83"/>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3B41"/>
    <w:rsid w:val="00B23FA3"/>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25E"/>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382"/>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079"/>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47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32"/>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E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1847"/>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095"/>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1D"/>
    <w:rsid w:val="00BC08CF"/>
    <w:rsid w:val="00BC0C4E"/>
    <w:rsid w:val="00BC0CB7"/>
    <w:rsid w:val="00BC10C6"/>
    <w:rsid w:val="00BC1542"/>
    <w:rsid w:val="00BC155B"/>
    <w:rsid w:val="00BC1BDF"/>
    <w:rsid w:val="00BC212E"/>
    <w:rsid w:val="00BC2274"/>
    <w:rsid w:val="00BC259F"/>
    <w:rsid w:val="00BC2652"/>
    <w:rsid w:val="00BC2654"/>
    <w:rsid w:val="00BC28EA"/>
    <w:rsid w:val="00BC2AE9"/>
    <w:rsid w:val="00BC315B"/>
    <w:rsid w:val="00BC3504"/>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148"/>
    <w:rsid w:val="00BE27D4"/>
    <w:rsid w:val="00BE2800"/>
    <w:rsid w:val="00BE2A75"/>
    <w:rsid w:val="00BE2D83"/>
    <w:rsid w:val="00BE305F"/>
    <w:rsid w:val="00BE34BE"/>
    <w:rsid w:val="00BE357A"/>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BEA"/>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D91"/>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E5D"/>
    <w:rsid w:val="00C36FAE"/>
    <w:rsid w:val="00C373C6"/>
    <w:rsid w:val="00C37651"/>
    <w:rsid w:val="00C376CF"/>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2F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CC6"/>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76F"/>
    <w:rsid w:val="00C83821"/>
    <w:rsid w:val="00C83B04"/>
    <w:rsid w:val="00C83BBE"/>
    <w:rsid w:val="00C84185"/>
    <w:rsid w:val="00C84BA2"/>
    <w:rsid w:val="00C85756"/>
    <w:rsid w:val="00C85A36"/>
    <w:rsid w:val="00C869C2"/>
    <w:rsid w:val="00C86C80"/>
    <w:rsid w:val="00C86FFC"/>
    <w:rsid w:val="00C87111"/>
    <w:rsid w:val="00C8754C"/>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715"/>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B40"/>
    <w:rsid w:val="00CB406C"/>
    <w:rsid w:val="00CB40EB"/>
    <w:rsid w:val="00CB4386"/>
    <w:rsid w:val="00CB464B"/>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368A"/>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3F73"/>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175"/>
    <w:rsid w:val="00D018F9"/>
    <w:rsid w:val="00D01956"/>
    <w:rsid w:val="00D01A0E"/>
    <w:rsid w:val="00D01A4D"/>
    <w:rsid w:val="00D01B4B"/>
    <w:rsid w:val="00D01D72"/>
    <w:rsid w:val="00D02A03"/>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712"/>
    <w:rsid w:val="00D10A38"/>
    <w:rsid w:val="00D10CDA"/>
    <w:rsid w:val="00D10EE7"/>
    <w:rsid w:val="00D110D9"/>
    <w:rsid w:val="00D112A7"/>
    <w:rsid w:val="00D11370"/>
    <w:rsid w:val="00D114F3"/>
    <w:rsid w:val="00D11CF3"/>
    <w:rsid w:val="00D11F28"/>
    <w:rsid w:val="00D1203F"/>
    <w:rsid w:val="00D12161"/>
    <w:rsid w:val="00D1233D"/>
    <w:rsid w:val="00D12564"/>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CA"/>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55C"/>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A19"/>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A93"/>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36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704"/>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126"/>
    <w:rsid w:val="00DC027C"/>
    <w:rsid w:val="00DC02AB"/>
    <w:rsid w:val="00DC0307"/>
    <w:rsid w:val="00DC0436"/>
    <w:rsid w:val="00DC0550"/>
    <w:rsid w:val="00DC0B8B"/>
    <w:rsid w:val="00DC0F1F"/>
    <w:rsid w:val="00DC0F40"/>
    <w:rsid w:val="00DC123D"/>
    <w:rsid w:val="00DC1D17"/>
    <w:rsid w:val="00DC1EF3"/>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80"/>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463"/>
    <w:rsid w:val="00DF4EF5"/>
    <w:rsid w:val="00DF53FC"/>
    <w:rsid w:val="00DF5580"/>
    <w:rsid w:val="00DF573D"/>
    <w:rsid w:val="00DF6005"/>
    <w:rsid w:val="00DF613D"/>
    <w:rsid w:val="00DF628C"/>
    <w:rsid w:val="00DF62DF"/>
    <w:rsid w:val="00DF6400"/>
    <w:rsid w:val="00DF687D"/>
    <w:rsid w:val="00DF6A82"/>
    <w:rsid w:val="00DF6D44"/>
    <w:rsid w:val="00DF6ED8"/>
    <w:rsid w:val="00DF7D55"/>
    <w:rsid w:val="00DF7F94"/>
    <w:rsid w:val="00E001B1"/>
    <w:rsid w:val="00E0071E"/>
    <w:rsid w:val="00E008FF"/>
    <w:rsid w:val="00E00996"/>
    <w:rsid w:val="00E009F9"/>
    <w:rsid w:val="00E017F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E40"/>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3C43"/>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5F"/>
    <w:rsid w:val="00E9658C"/>
    <w:rsid w:val="00E97321"/>
    <w:rsid w:val="00E97669"/>
    <w:rsid w:val="00E97AFF"/>
    <w:rsid w:val="00E97FDF"/>
    <w:rsid w:val="00EA0095"/>
    <w:rsid w:val="00EA05D2"/>
    <w:rsid w:val="00EA06B1"/>
    <w:rsid w:val="00EA0A8F"/>
    <w:rsid w:val="00EA0ADA"/>
    <w:rsid w:val="00EA0B6D"/>
    <w:rsid w:val="00EA0BF2"/>
    <w:rsid w:val="00EA0C6F"/>
    <w:rsid w:val="00EA113B"/>
    <w:rsid w:val="00EA1607"/>
    <w:rsid w:val="00EA1A61"/>
    <w:rsid w:val="00EA1F92"/>
    <w:rsid w:val="00EA211F"/>
    <w:rsid w:val="00EA2133"/>
    <w:rsid w:val="00EA22A5"/>
    <w:rsid w:val="00EA22CF"/>
    <w:rsid w:val="00EA2705"/>
    <w:rsid w:val="00EA2976"/>
    <w:rsid w:val="00EA2B3B"/>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47"/>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7DE"/>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A16"/>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0CA"/>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CA5"/>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166"/>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27B"/>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4A4"/>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89"/>
    <w:rsid w:val="00F65884"/>
    <w:rsid w:val="00F658CD"/>
    <w:rsid w:val="00F658DF"/>
    <w:rsid w:val="00F659CD"/>
    <w:rsid w:val="00F659D1"/>
    <w:rsid w:val="00F65F7F"/>
    <w:rsid w:val="00F66EC8"/>
    <w:rsid w:val="00F66F6D"/>
    <w:rsid w:val="00F670B6"/>
    <w:rsid w:val="00F671EF"/>
    <w:rsid w:val="00F673CA"/>
    <w:rsid w:val="00F675BC"/>
    <w:rsid w:val="00F67786"/>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87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267"/>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68"/>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590"/>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7CC"/>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0F77"/>
    <w:rsid w:val="00FE114D"/>
    <w:rsid w:val="00FE12D4"/>
    <w:rsid w:val="00FE14C6"/>
    <w:rsid w:val="00FE14D0"/>
    <w:rsid w:val="00FE17F5"/>
    <w:rsid w:val="00FE1C13"/>
    <w:rsid w:val="00FE2304"/>
    <w:rsid w:val="00FE253A"/>
    <w:rsid w:val="00FE2841"/>
    <w:rsid w:val="00FE2B6B"/>
    <w:rsid w:val="00FE2C4B"/>
    <w:rsid w:val="00FE2C52"/>
    <w:rsid w:val="00FE313E"/>
    <w:rsid w:val="00FE32D7"/>
    <w:rsid w:val="00FE3381"/>
    <w:rsid w:val="00FE38BF"/>
    <w:rsid w:val="00FE3B85"/>
    <w:rsid w:val="00FE4168"/>
    <w:rsid w:val="00FE41C3"/>
    <w:rsid w:val="00FE4859"/>
    <w:rsid w:val="00FE4B2E"/>
    <w:rsid w:val="00FE4CB1"/>
    <w:rsid w:val="00FE50BC"/>
    <w:rsid w:val="00FE51FD"/>
    <w:rsid w:val="00FE5484"/>
    <w:rsid w:val="00FE64AA"/>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62"/>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8"/>
      </w:numPr>
    </w:pPr>
    <w:rPr>
      <w:rFonts w:ascii="Times" w:eastAsia="Batang" w:hAnsi="Times"/>
      <w:lang w:val="en-GB"/>
    </w:rPr>
  </w:style>
  <w:style w:type="paragraph" w:customStyle="1" w:styleId="bullet2">
    <w:name w:val="bullet2"/>
    <w:basedOn w:val="a"/>
    <w:link w:val="bullet2Char"/>
    <w:qFormat/>
    <w:rsid w:val="003E7255"/>
    <w:pPr>
      <w:numPr>
        <w:ilvl w:val="1"/>
        <w:numId w:val="8"/>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8"/>
      </w:numPr>
      <w:ind w:hanging="180"/>
    </w:pPr>
    <w:rPr>
      <w:rFonts w:ascii="Times" w:eastAsia="Batang" w:hAnsi="Times"/>
      <w:lang w:val="en-GB"/>
    </w:rPr>
  </w:style>
  <w:style w:type="paragraph" w:customStyle="1" w:styleId="bullet4">
    <w:name w:val="bullet4"/>
    <w:basedOn w:val="a"/>
    <w:qFormat/>
    <w:rsid w:val="003E7255"/>
    <w:pPr>
      <w:numPr>
        <w:ilvl w:val="3"/>
        <w:numId w:val="8"/>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EC1C47"/>
    <w:rPr>
      <w:rFonts w:eastAsia="MS Mincho"/>
      <w:b/>
      <w:bCs/>
      <w:sz w:val="28"/>
      <w:szCs w:val="28"/>
      <w:lang w:eastAsia="en-US"/>
    </w:rPr>
  </w:style>
  <w:style w:type="character" w:styleId="afa">
    <w:name w:val="Placeholder Text"/>
    <w:basedOn w:val="a1"/>
    <w:uiPriority w:val="99"/>
    <w:semiHidden/>
    <w:rsid w:val="00EC1C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1224329">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7996778">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911965">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A6507-2659-4070-809B-E2A3225E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4</cp:revision>
  <cp:lastPrinted>2007-08-28T02:45:00Z</cp:lastPrinted>
  <dcterms:created xsi:type="dcterms:W3CDTF">2020-08-07T01:37:00Z</dcterms:created>
  <dcterms:modified xsi:type="dcterms:W3CDTF">2020-08-07T02:51:00Z</dcterms:modified>
</cp:coreProperties>
</file>